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9B3BD" w14:textId="3488E9D1" w:rsidR="008C0834" w:rsidRPr="00DA59C9" w:rsidRDefault="008C0834" w:rsidP="008C0834">
      <w:pPr>
        <w:pStyle w:val="af1"/>
        <w:spacing w:before="0" w:beforeAutospacing="0" w:after="0" w:afterAutospacing="0"/>
        <w:jc w:val="right"/>
      </w:pPr>
      <w:r w:rsidRPr="00DA59C9">
        <w:t>Утверждаю:</w:t>
      </w:r>
      <w:r w:rsidRPr="00DA59C9">
        <w:br/>
        <w:t>__________________________</w:t>
      </w:r>
      <w:r w:rsidRPr="00DA59C9">
        <w:br/>
      </w:r>
      <w:r w:rsidR="00DA2F1C">
        <w:t>И.о. г</w:t>
      </w:r>
      <w:r w:rsidRPr="00DA59C9">
        <w:t>лавн</w:t>
      </w:r>
      <w:r w:rsidR="00DA2F1C">
        <w:t>ого</w:t>
      </w:r>
      <w:r w:rsidRPr="00DA59C9">
        <w:t xml:space="preserve"> врач</w:t>
      </w:r>
      <w:r w:rsidR="00DA2F1C">
        <w:t>а</w:t>
      </w:r>
    </w:p>
    <w:p w14:paraId="1C415E23" w14:textId="77777777" w:rsidR="008C0834" w:rsidRPr="00DA59C9" w:rsidRDefault="008C0834" w:rsidP="008C0834">
      <w:pPr>
        <w:pStyle w:val="af1"/>
        <w:spacing w:before="0" w:beforeAutospacing="0" w:after="0" w:afterAutospacing="0"/>
        <w:jc w:val="right"/>
      </w:pPr>
      <w:r w:rsidRPr="00DA59C9">
        <w:t>КГП «</w:t>
      </w:r>
      <w:r>
        <w:t xml:space="preserve">Поликлиника № 3 г. </w:t>
      </w:r>
      <w:r w:rsidRPr="00DA59C9">
        <w:t xml:space="preserve">Костанай» </w:t>
      </w:r>
    </w:p>
    <w:p w14:paraId="12C51D97" w14:textId="77777777" w:rsidR="008C0834" w:rsidRPr="00DA59C9" w:rsidRDefault="008C0834" w:rsidP="008C0834">
      <w:pPr>
        <w:pStyle w:val="af1"/>
        <w:spacing w:before="0" w:beforeAutospacing="0" w:after="0" w:afterAutospacing="0"/>
        <w:jc w:val="right"/>
      </w:pPr>
      <w:r w:rsidRPr="00DA59C9">
        <w:t xml:space="preserve">Управления здравоохранения </w:t>
      </w:r>
    </w:p>
    <w:p w14:paraId="2F0CD82A" w14:textId="2967078B" w:rsidR="008C0834" w:rsidRPr="005319C8" w:rsidRDefault="008C0834" w:rsidP="008C0834">
      <w:pPr>
        <w:pStyle w:val="af1"/>
        <w:spacing w:before="0" w:beforeAutospacing="0" w:after="0" w:afterAutospacing="0"/>
        <w:jc w:val="right"/>
      </w:pPr>
      <w:r w:rsidRPr="00DA59C9">
        <w:t>акимата Костанайской области</w:t>
      </w:r>
      <w:r w:rsidRPr="00DA59C9">
        <w:br/>
      </w:r>
      <w:r w:rsidR="00DA2F1C">
        <w:t>Бахытжанов А.С</w:t>
      </w:r>
      <w:r>
        <w:t>.</w:t>
      </w:r>
      <w:r w:rsidRPr="005319C8">
        <w:br/>
      </w:r>
      <w:r w:rsidRPr="00362C3C">
        <w:t>Приказ №</w:t>
      </w:r>
      <w:r>
        <w:t>_</w:t>
      </w:r>
      <w:r w:rsidR="00B01424">
        <w:t>399</w:t>
      </w:r>
      <w:r>
        <w:t>-</w:t>
      </w:r>
      <w:r w:rsidR="00C14A82">
        <w:t>П</w:t>
      </w:r>
      <w:r w:rsidRPr="00DA7181">
        <w:rPr>
          <w:u w:val="single"/>
        </w:rPr>
        <w:t>__</w:t>
      </w:r>
      <w:r w:rsidRPr="005319C8">
        <w:br/>
        <w:t>от «</w:t>
      </w:r>
      <w:r w:rsidR="00B01424">
        <w:t>2</w:t>
      </w:r>
      <w:r w:rsidR="00DA2F1C">
        <w:t>3</w:t>
      </w:r>
      <w:r w:rsidRPr="005319C8">
        <w:t xml:space="preserve">» </w:t>
      </w:r>
      <w:r w:rsidR="00B01424">
        <w:t>ма</w:t>
      </w:r>
      <w:r w:rsidR="00DA2F1C">
        <w:t>я</w:t>
      </w:r>
      <w:r w:rsidRPr="005319C8">
        <w:t xml:space="preserve"> 20</w:t>
      </w:r>
      <w:r>
        <w:t>2</w:t>
      </w:r>
      <w:r w:rsidR="00DA2F1C">
        <w:t>3</w:t>
      </w:r>
      <w:r>
        <w:t xml:space="preserve"> г.</w:t>
      </w:r>
    </w:p>
    <w:p w14:paraId="50FBBB1F" w14:textId="77777777" w:rsidR="001615C7" w:rsidRPr="0052788A" w:rsidRDefault="001615C7">
      <w:pPr>
        <w:jc w:val="center"/>
        <w:rPr>
          <w:rFonts w:ascii="Times New Roman" w:eastAsia="Times New Roman" w:hAnsi="Times New Roman" w:cs="Times New Roman"/>
          <w:color w:val="auto"/>
          <w:sz w:val="21"/>
        </w:rPr>
      </w:pPr>
    </w:p>
    <w:p w14:paraId="64466A21" w14:textId="088F7720" w:rsidR="001615C7"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t>ТЕНДЕРНАЯ ДОКУМЕНТАЦИЯ</w:t>
      </w:r>
    </w:p>
    <w:p w14:paraId="22D24A99" w14:textId="77777777" w:rsidR="000C4988" w:rsidRDefault="000C4988" w:rsidP="000C4988">
      <w:pPr>
        <w:ind w:firstLine="340"/>
        <w:jc w:val="both"/>
        <w:rPr>
          <w:rFonts w:ascii="Times New Roman" w:eastAsia="Times New Roman" w:hAnsi="Times New Roman" w:cs="Times New Roman"/>
          <w:color w:val="auto"/>
          <w:sz w:val="21"/>
        </w:rPr>
      </w:pPr>
    </w:p>
    <w:p w14:paraId="453E138F" w14:textId="6C1F6CE4" w:rsidR="000C4988" w:rsidRPr="000C4988" w:rsidRDefault="00C26ADA" w:rsidP="000C4988">
      <w:pPr>
        <w:ind w:firstLine="340"/>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     </w:t>
      </w:r>
      <w:r w:rsidR="000C4988" w:rsidRPr="000C4988">
        <w:rPr>
          <w:rFonts w:ascii="Times New Roman" w:eastAsia="MS Mincho" w:hAnsi="Times New Roman" w:cs="Times New Roman"/>
          <w:b/>
          <w:bCs/>
          <w:color w:val="auto"/>
          <w:sz w:val="24"/>
          <w:lang w:eastAsia="ja-JP" w:bidi="ar-SA"/>
        </w:rPr>
        <w:t>Заказчик</w:t>
      </w:r>
      <w:r w:rsidR="000C4988" w:rsidRPr="000C4988">
        <w:rPr>
          <w:rFonts w:ascii="Times New Roman" w:eastAsia="MS Mincho" w:hAnsi="Times New Roman" w:cs="Times New Roman"/>
          <w:color w:val="auto"/>
          <w:sz w:val="24"/>
          <w:lang w:eastAsia="ja-JP" w:bidi="ar-SA"/>
        </w:rPr>
        <w:t xml:space="preserve"> КГП «Поликлиника № 3 г. Костанай» Управления здравоохранения акимата Костанайской области, </w:t>
      </w:r>
      <w:bookmarkStart w:id="0" w:name="_Hlk93486615"/>
      <w:r w:rsidR="000C4988" w:rsidRPr="000C4988">
        <w:rPr>
          <w:rFonts w:ascii="Times New Roman" w:eastAsia="MS Mincho" w:hAnsi="Times New Roman" w:cs="Times New Roman"/>
          <w:color w:val="auto"/>
          <w:sz w:val="24"/>
          <w:lang w:eastAsia="ja-JP" w:bidi="ar-SA"/>
        </w:rPr>
        <w:t>110010, РК, г. Костанай, пр. Кобыланды батыра, 21</w:t>
      </w:r>
      <w:bookmarkEnd w:id="0"/>
      <w:r w:rsidR="000C4988" w:rsidRPr="000C4988">
        <w:rPr>
          <w:rFonts w:ascii="Times New Roman" w:eastAsia="MS Mincho" w:hAnsi="Times New Roman" w:cs="Times New Roman"/>
          <w:color w:val="auto"/>
          <w:sz w:val="24"/>
          <w:lang w:eastAsia="ja-JP" w:bidi="ar-SA"/>
        </w:rPr>
        <w:t xml:space="preserve">, БИН 950540000490, БИК </w:t>
      </w:r>
      <w:r w:rsidR="00DA2F1C" w:rsidRPr="00DA2F1C">
        <w:rPr>
          <w:rFonts w:ascii="Times New Roman" w:eastAsia="MS Mincho" w:hAnsi="Times New Roman" w:cs="Times New Roman"/>
          <w:color w:val="auto"/>
          <w:sz w:val="24"/>
          <w:lang w:eastAsia="ja-JP" w:bidi="ar-SA"/>
        </w:rPr>
        <w:t xml:space="preserve"> EURIKZKA</w:t>
      </w:r>
      <w:r w:rsidR="000C4988" w:rsidRPr="000C4988">
        <w:rPr>
          <w:rFonts w:ascii="Times New Roman" w:eastAsia="MS Mincho" w:hAnsi="Times New Roman" w:cs="Times New Roman"/>
          <w:color w:val="auto"/>
          <w:sz w:val="24"/>
          <w:lang w:eastAsia="ja-JP" w:bidi="ar-SA"/>
        </w:rPr>
        <w:t xml:space="preserve">, ИИК </w:t>
      </w:r>
      <w:r w:rsidR="00DA2F1C" w:rsidRPr="00DA2F1C">
        <w:rPr>
          <w:rFonts w:ascii="Times New Roman" w:eastAsia="MS Mincho" w:hAnsi="Times New Roman" w:cs="Times New Roman"/>
          <w:color w:val="auto"/>
          <w:sz w:val="24"/>
          <w:lang w:eastAsia="ja-JP" w:bidi="ar-SA"/>
        </w:rPr>
        <w:t xml:space="preserve"> KZ9894807KZT22031818</w:t>
      </w:r>
      <w:r w:rsidR="000C4988" w:rsidRPr="000C4988">
        <w:rPr>
          <w:rFonts w:ascii="Times New Roman" w:eastAsia="MS Mincho" w:hAnsi="Times New Roman" w:cs="Times New Roman"/>
          <w:color w:val="auto"/>
          <w:sz w:val="24"/>
          <w:lang w:eastAsia="ja-JP" w:bidi="ar-SA"/>
        </w:rPr>
        <w:t xml:space="preserve">, </w:t>
      </w:r>
      <w:r w:rsidR="00DA2F1C" w:rsidRPr="00DA2F1C">
        <w:rPr>
          <w:rFonts w:ascii="Times New Roman" w:eastAsia="MS Mincho" w:hAnsi="Times New Roman" w:cs="Times New Roman"/>
          <w:color w:val="auto"/>
          <w:sz w:val="24"/>
          <w:lang w:eastAsia="ja-JP" w:bidi="ar-SA"/>
        </w:rPr>
        <w:t>АО "Евразийский Банк"</w:t>
      </w:r>
      <w:r w:rsidR="000C4988" w:rsidRPr="000C4988">
        <w:rPr>
          <w:rFonts w:ascii="Times New Roman" w:eastAsia="MS Mincho" w:hAnsi="Times New Roman" w:cs="Times New Roman"/>
          <w:color w:val="auto"/>
          <w:sz w:val="24"/>
          <w:lang w:eastAsia="ja-JP" w:bidi="ar-SA"/>
        </w:rPr>
        <w:t>.     </w:t>
      </w:r>
    </w:p>
    <w:p w14:paraId="79812E43" w14:textId="6D5356E6" w:rsidR="000C4988" w:rsidRPr="000C4988" w:rsidRDefault="000C4988" w:rsidP="000C4988">
      <w:pPr>
        <w:widowControl/>
        <w:suppressAutoHyphens w:val="0"/>
        <w:ind w:firstLine="540"/>
        <w:jc w:val="both"/>
        <w:rPr>
          <w:rFonts w:ascii="Times New Roman" w:eastAsia="MS Mincho" w:hAnsi="Times New Roman" w:cs="Times New Roman"/>
          <w:color w:val="auto"/>
          <w:sz w:val="24"/>
          <w:lang w:eastAsia="ja-JP" w:bidi="ar-SA"/>
        </w:rPr>
      </w:pPr>
      <w:r w:rsidRPr="000C4988">
        <w:rPr>
          <w:rFonts w:ascii="Times New Roman" w:eastAsia="MS Mincho" w:hAnsi="Times New Roman" w:cs="Times New Roman"/>
          <w:b/>
          <w:bCs/>
          <w:color w:val="auto"/>
          <w:sz w:val="24"/>
          <w:lang w:eastAsia="ja-JP" w:bidi="ar-SA"/>
        </w:rPr>
        <w:t>Организатор закупа</w:t>
      </w:r>
      <w:r w:rsidRPr="000C4988">
        <w:rPr>
          <w:rFonts w:ascii="Times New Roman" w:eastAsia="MS Mincho" w:hAnsi="Times New Roman" w:cs="Times New Roman"/>
          <w:color w:val="auto"/>
          <w:sz w:val="24"/>
          <w:lang w:eastAsia="ja-JP" w:bidi="ar-SA"/>
        </w:rPr>
        <w:t xml:space="preserve"> КГП «Поликлиника № 3 г. Костанай» Управления здравоохранения акимата Костанайской области, 110010, РК, г. Костанай, пр. Кобыланды батыра, 21, БИН 950540000490, </w:t>
      </w:r>
      <w:r w:rsidR="00DA2F1C" w:rsidRPr="00DA2F1C">
        <w:rPr>
          <w:rFonts w:ascii="Times New Roman" w:eastAsia="MS Mincho" w:hAnsi="Times New Roman" w:cs="Times New Roman"/>
          <w:color w:val="auto"/>
          <w:sz w:val="24"/>
          <w:lang w:eastAsia="ja-JP" w:bidi="ar-SA"/>
        </w:rPr>
        <w:t>БИК  EURIKZKA, ИИК  KZ9894807KZT22031818, АО "Евразийский Банк"</w:t>
      </w:r>
      <w:r w:rsidRPr="000C4988">
        <w:rPr>
          <w:rFonts w:ascii="Times New Roman" w:eastAsia="MS Mincho" w:hAnsi="Times New Roman" w:cs="Times New Roman"/>
          <w:color w:val="auto"/>
          <w:sz w:val="24"/>
          <w:lang w:eastAsia="ja-JP" w:bidi="ar-SA"/>
        </w:rPr>
        <w:t xml:space="preserve">, (веб-сайт) по адресу: </w:t>
      </w:r>
      <w:r w:rsidRPr="000C4988">
        <w:rPr>
          <w:rFonts w:ascii="Times New Roman" w:eastAsia="MS Mincho" w:hAnsi="Times New Roman" w:cs="Times New Roman"/>
          <w:color w:val="auto"/>
          <w:sz w:val="24"/>
          <w:lang w:val="en-US" w:eastAsia="ja-JP" w:bidi="ar-SA"/>
        </w:rPr>
        <w:t>http</w:t>
      </w:r>
      <w:r w:rsidRPr="000C4988">
        <w:rPr>
          <w:rFonts w:ascii="Times New Roman" w:eastAsia="MS Mincho" w:hAnsi="Times New Roman" w:cs="Times New Roman"/>
          <w:color w:val="auto"/>
          <w:sz w:val="24"/>
          <w:lang w:eastAsia="ja-JP" w:bidi="ar-SA"/>
        </w:rPr>
        <w:t>://</w:t>
      </w:r>
      <w:r w:rsidRPr="000C4988">
        <w:rPr>
          <w:rFonts w:ascii="Times New Roman" w:eastAsia="MS Mincho" w:hAnsi="Times New Roman" w:cs="Times New Roman"/>
          <w:color w:val="auto"/>
          <w:sz w:val="24"/>
          <w:lang w:val="en-US" w:eastAsia="ja-JP" w:bidi="ar-SA"/>
        </w:rPr>
        <w:t>policlinic</w:t>
      </w:r>
      <w:r w:rsidRPr="000C4988">
        <w:rPr>
          <w:rFonts w:ascii="Times New Roman" w:eastAsia="MS Mincho" w:hAnsi="Times New Roman" w:cs="Times New Roman"/>
          <w:color w:val="auto"/>
          <w:sz w:val="24"/>
          <w:lang w:eastAsia="ja-JP" w:bidi="ar-SA"/>
        </w:rPr>
        <w:t>3.</w:t>
      </w:r>
      <w:r w:rsidRPr="000C4988">
        <w:rPr>
          <w:rFonts w:ascii="Times New Roman" w:eastAsia="MS Mincho" w:hAnsi="Times New Roman" w:cs="Times New Roman"/>
          <w:color w:val="auto"/>
          <w:sz w:val="24"/>
          <w:lang w:val="en-US" w:eastAsia="ja-JP" w:bidi="ar-SA"/>
        </w:rPr>
        <w:t>kz</w:t>
      </w:r>
      <w:r w:rsidRPr="000C4988">
        <w:rPr>
          <w:rFonts w:ascii="Times New Roman" w:eastAsia="MS Mincho" w:hAnsi="Times New Roman" w:cs="Times New Roman"/>
          <w:color w:val="auto"/>
          <w:sz w:val="24"/>
          <w:lang w:eastAsia="ja-JP" w:bidi="ar-SA"/>
        </w:rPr>
        <w:t>/</w:t>
      </w:r>
      <w:r w:rsidRPr="000C4988">
        <w:rPr>
          <w:rFonts w:ascii="Times New Roman" w:eastAsia="MS Mincho" w:hAnsi="Times New Roman" w:cs="Times New Roman"/>
          <w:color w:val="auto"/>
          <w:sz w:val="24"/>
          <w:lang w:val="en-US" w:eastAsia="ja-JP" w:bidi="ar-SA"/>
        </w:rPr>
        <w:t>ru</w:t>
      </w:r>
      <w:r w:rsidRPr="000C4988">
        <w:rPr>
          <w:rFonts w:ascii="Times New Roman" w:eastAsia="MS Mincho" w:hAnsi="Times New Roman" w:cs="Times New Roman"/>
          <w:color w:val="auto"/>
          <w:sz w:val="24"/>
          <w:lang w:eastAsia="ja-JP" w:bidi="ar-SA"/>
        </w:rPr>
        <w:t>     </w:t>
      </w:r>
    </w:p>
    <w:p w14:paraId="6BD8ADF5" w14:textId="77777777" w:rsidR="000C4988" w:rsidRPr="000C4988" w:rsidRDefault="000C4988" w:rsidP="000C4988">
      <w:pPr>
        <w:widowControl/>
        <w:suppressAutoHyphens w:val="0"/>
        <w:ind w:firstLine="540"/>
        <w:jc w:val="both"/>
        <w:rPr>
          <w:rFonts w:ascii="Times New Roman" w:eastAsia="MS Mincho" w:hAnsi="Times New Roman" w:cs="Times New Roman"/>
          <w:b/>
          <w:color w:val="auto"/>
          <w:sz w:val="24"/>
          <w:lang w:eastAsia="ja-JP" w:bidi="ar-SA"/>
        </w:rPr>
      </w:pPr>
      <w:r w:rsidRPr="000C4988">
        <w:rPr>
          <w:rFonts w:ascii="Times New Roman" w:eastAsia="MS Mincho" w:hAnsi="Times New Roman" w:cs="Times New Roman"/>
          <w:b/>
          <w:color w:val="auto"/>
          <w:sz w:val="24"/>
          <w:lang w:eastAsia="ja-JP" w:bidi="ar-SA"/>
        </w:rPr>
        <w:t>Тендерная документация предоставляется бесплатно.</w:t>
      </w:r>
    </w:p>
    <w:p w14:paraId="12ABED60" w14:textId="77777777" w:rsidR="001615C7" w:rsidRPr="00C14A82" w:rsidRDefault="001615C7">
      <w:pPr>
        <w:ind w:firstLine="540"/>
        <w:jc w:val="both"/>
        <w:rPr>
          <w:rFonts w:ascii="Times New Roman" w:eastAsia="Times New Roman" w:hAnsi="Times New Roman" w:cs="Times New Roman"/>
          <w:b/>
          <w:color w:val="auto"/>
          <w:sz w:val="21"/>
        </w:rPr>
      </w:pPr>
    </w:p>
    <w:p w14:paraId="68BE46F3"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1. Общие положения</w:t>
      </w:r>
    </w:p>
    <w:p w14:paraId="66B4D8A1" w14:textId="77777777" w:rsidR="001615C7" w:rsidRPr="0052788A" w:rsidRDefault="001615C7">
      <w:pPr>
        <w:jc w:val="center"/>
        <w:rPr>
          <w:rFonts w:ascii="Times New Roman" w:eastAsia="Calibri" w:hAnsi="Times New Roman" w:cs="Times New Roman"/>
          <w:color w:val="auto"/>
        </w:rPr>
      </w:pPr>
    </w:p>
    <w:p w14:paraId="42E77819" w14:textId="77777777" w:rsidR="001615C7" w:rsidRPr="0052788A" w:rsidRDefault="00C26ADA">
      <w:pPr>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1.1 Тендер проводится с целью выбора поставщика медицинских изделий:</w:t>
      </w:r>
    </w:p>
    <w:tbl>
      <w:tblPr>
        <w:tblW w:w="10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22"/>
        <w:gridCol w:w="5387"/>
        <w:gridCol w:w="992"/>
        <w:gridCol w:w="1418"/>
        <w:gridCol w:w="1984"/>
      </w:tblGrid>
      <w:tr w:rsidR="00B01424" w:rsidRPr="00B01424" w14:paraId="2B473046" w14:textId="77777777" w:rsidTr="00B01424">
        <w:tblPrEx>
          <w:tblCellMar>
            <w:top w:w="0" w:type="dxa"/>
            <w:bottom w:w="0" w:type="dxa"/>
          </w:tblCellMar>
        </w:tblPrEx>
        <w:trPr>
          <w:trHeight w:val="1213"/>
        </w:trPr>
        <w:tc>
          <w:tcPr>
            <w:tcW w:w="622" w:type="dxa"/>
            <w:tcMar>
              <w:top w:w="55" w:type="dxa"/>
              <w:left w:w="55" w:type="dxa"/>
              <w:bottom w:w="55" w:type="dxa"/>
              <w:right w:w="55" w:type="dxa"/>
            </w:tcMar>
          </w:tcPr>
          <w:p w14:paraId="6B95B704" w14:textId="77777777" w:rsidR="00B01424" w:rsidRPr="00B01424" w:rsidRDefault="00B01424" w:rsidP="00B01424">
            <w:pPr>
              <w:suppressLineNumbers/>
              <w:autoSpaceDN w:val="0"/>
              <w:jc w:val="center"/>
              <w:textAlignment w:val="baseline"/>
              <w:rPr>
                <w:rFonts w:ascii="Times New Roman" w:eastAsia="Andale Sans UI" w:hAnsi="Times New Roman"/>
                <w:b/>
                <w:bCs/>
                <w:color w:val="auto"/>
                <w:kern w:val="3"/>
                <w:sz w:val="20"/>
                <w:szCs w:val="20"/>
                <w:lang/>
              </w:rPr>
            </w:pPr>
            <w:bookmarkStart w:id="1" w:name="_Hlk126585371"/>
            <w:r w:rsidRPr="00B01424">
              <w:rPr>
                <w:rFonts w:ascii="Times New Roman" w:eastAsia="Andale Sans UI" w:hAnsi="Times New Roman"/>
                <w:b/>
                <w:bCs/>
                <w:color w:val="auto"/>
                <w:kern w:val="3"/>
                <w:sz w:val="20"/>
                <w:szCs w:val="20"/>
                <w:lang/>
              </w:rPr>
              <w:t xml:space="preserve">№ </w:t>
            </w:r>
            <w:r w:rsidRPr="00B01424">
              <w:rPr>
                <w:rFonts w:ascii="Times New Roman" w:eastAsia="Andale Sans UI" w:hAnsi="Times New Roman"/>
                <w:b/>
                <w:bCs/>
                <w:color w:val="auto"/>
                <w:kern w:val="3"/>
                <w:sz w:val="20"/>
                <w:szCs w:val="20"/>
                <w:lang/>
              </w:rPr>
              <w:t>лота</w:t>
            </w:r>
          </w:p>
        </w:tc>
        <w:tc>
          <w:tcPr>
            <w:tcW w:w="5387" w:type="dxa"/>
            <w:tcMar>
              <w:top w:w="55" w:type="dxa"/>
              <w:left w:w="55" w:type="dxa"/>
              <w:bottom w:w="55" w:type="dxa"/>
              <w:right w:w="55" w:type="dxa"/>
            </w:tcMar>
          </w:tcPr>
          <w:p w14:paraId="699AFF00" w14:textId="77777777" w:rsidR="00B01424" w:rsidRPr="00B01424" w:rsidRDefault="00B01424" w:rsidP="00B01424">
            <w:pPr>
              <w:widowControl/>
              <w:suppressAutoHyphens w:val="0"/>
              <w:jc w:val="center"/>
              <w:rPr>
                <w:rFonts w:ascii="Times New Roman" w:eastAsia="Calibri" w:hAnsi="Times New Roman" w:cs="Times New Roman"/>
                <w:b/>
                <w:bCs/>
                <w:color w:val="auto"/>
                <w:sz w:val="20"/>
                <w:szCs w:val="20"/>
                <w:lang w:eastAsia="en-US" w:bidi="ar-SA"/>
              </w:rPr>
            </w:pPr>
            <w:r w:rsidRPr="00B01424">
              <w:rPr>
                <w:rFonts w:ascii="Times New Roman" w:eastAsia="Calibri" w:hAnsi="Times New Roman" w:cs="Times New Roman"/>
                <w:b/>
                <w:bCs/>
                <w:color w:val="auto"/>
                <w:sz w:val="20"/>
                <w:szCs w:val="20"/>
                <w:lang w:eastAsia="en-US" w:bidi="ar-SA"/>
              </w:rPr>
              <w:t>Наименование закупаемых</w:t>
            </w:r>
          </w:p>
          <w:p w14:paraId="7A35883A" w14:textId="77777777" w:rsidR="00B01424" w:rsidRPr="00B01424" w:rsidRDefault="00B01424" w:rsidP="00B01424">
            <w:pPr>
              <w:suppressLineNumbers/>
              <w:autoSpaceDN w:val="0"/>
              <w:jc w:val="center"/>
              <w:textAlignment w:val="baseline"/>
              <w:rPr>
                <w:rFonts w:ascii="Times New Roman" w:eastAsia="Andale Sans UI" w:hAnsi="Times New Roman"/>
                <w:b/>
                <w:bCs/>
                <w:color w:val="auto"/>
                <w:kern w:val="3"/>
                <w:sz w:val="20"/>
                <w:szCs w:val="20"/>
                <w:lang/>
              </w:rPr>
            </w:pPr>
            <w:r w:rsidRPr="00B01424">
              <w:rPr>
                <w:rFonts w:ascii="Times New Roman" w:eastAsia="Calibri" w:hAnsi="Times New Roman" w:cs="Times New Roman"/>
                <w:b/>
                <w:bCs/>
                <w:color w:val="auto"/>
                <w:sz w:val="20"/>
                <w:szCs w:val="20"/>
                <w:lang w:eastAsia="en-US" w:bidi="ar-SA"/>
              </w:rPr>
              <w:t>медицинских изделий.</w:t>
            </w:r>
          </w:p>
        </w:tc>
        <w:tc>
          <w:tcPr>
            <w:tcW w:w="992" w:type="dxa"/>
          </w:tcPr>
          <w:p w14:paraId="72B8021E" w14:textId="77777777" w:rsidR="00B01424" w:rsidRPr="00B01424" w:rsidRDefault="00B01424" w:rsidP="00B01424">
            <w:pPr>
              <w:suppressLineNumbers/>
              <w:autoSpaceDN w:val="0"/>
              <w:jc w:val="center"/>
              <w:textAlignment w:val="baseline"/>
              <w:rPr>
                <w:rFonts w:ascii="Times New Roman" w:eastAsia="Andale Sans UI" w:hAnsi="Times New Roman"/>
                <w:b/>
                <w:bCs/>
                <w:color w:val="auto"/>
                <w:kern w:val="3"/>
                <w:sz w:val="20"/>
                <w:szCs w:val="20"/>
                <w:lang/>
              </w:rPr>
            </w:pPr>
            <w:r w:rsidRPr="00B01424">
              <w:rPr>
                <w:rFonts w:ascii="Times New Roman" w:eastAsia="Andale Sans UI" w:hAnsi="Times New Roman"/>
                <w:b/>
                <w:bCs/>
                <w:color w:val="auto"/>
                <w:kern w:val="3"/>
                <w:sz w:val="20"/>
                <w:szCs w:val="20"/>
                <w:lang/>
              </w:rPr>
              <w:t>Ед. изм.</w:t>
            </w:r>
          </w:p>
        </w:tc>
        <w:tc>
          <w:tcPr>
            <w:tcW w:w="1418" w:type="dxa"/>
            <w:tcMar>
              <w:top w:w="55" w:type="dxa"/>
              <w:left w:w="55" w:type="dxa"/>
              <w:bottom w:w="55" w:type="dxa"/>
              <w:right w:w="55" w:type="dxa"/>
            </w:tcMar>
          </w:tcPr>
          <w:p w14:paraId="18362C37" w14:textId="77777777" w:rsidR="00B01424" w:rsidRPr="00B01424" w:rsidRDefault="00B01424" w:rsidP="00B01424">
            <w:pPr>
              <w:suppressLineNumbers/>
              <w:autoSpaceDN w:val="0"/>
              <w:jc w:val="center"/>
              <w:textAlignment w:val="baseline"/>
              <w:rPr>
                <w:rFonts w:ascii="Times New Roman" w:eastAsia="Andale Sans UI" w:hAnsi="Times New Roman"/>
                <w:b/>
                <w:bCs/>
                <w:color w:val="auto"/>
                <w:kern w:val="3"/>
                <w:sz w:val="20"/>
                <w:szCs w:val="20"/>
                <w:lang/>
              </w:rPr>
            </w:pPr>
            <w:r w:rsidRPr="00B01424">
              <w:rPr>
                <w:rFonts w:ascii="Times New Roman" w:eastAsia="Andale Sans UI" w:hAnsi="Times New Roman"/>
                <w:b/>
                <w:bCs/>
                <w:color w:val="auto"/>
                <w:kern w:val="3"/>
                <w:sz w:val="20"/>
                <w:szCs w:val="20"/>
                <w:lang/>
              </w:rPr>
              <w:t>Объем закупа.</w:t>
            </w:r>
          </w:p>
        </w:tc>
        <w:tc>
          <w:tcPr>
            <w:tcW w:w="1984" w:type="dxa"/>
            <w:tcMar>
              <w:top w:w="55" w:type="dxa"/>
              <w:left w:w="55" w:type="dxa"/>
              <w:bottom w:w="55" w:type="dxa"/>
              <w:right w:w="55" w:type="dxa"/>
            </w:tcMar>
          </w:tcPr>
          <w:p w14:paraId="714B026F" w14:textId="77777777" w:rsidR="00B01424" w:rsidRPr="00B01424" w:rsidRDefault="00B01424" w:rsidP="00B01424">
            <w:pPr>
              <w:suppressLineNumbers/>
              <w:autoSpaceDN w:val="0"/>
              <w:jc w:val="center"/>
              <w:textAlignment w:val="baseline"/>
              <w:rPr>
                <w:rFonts w:ascii="Times New Roman" w:eastAsia="Andale Sans UI" w:hAnsi="Times New Roman"/>
                <w:b/>
                <w:bCs/>
                <w:color w:val="auto"/>
                <w:kern w:val="3"/>
                <w:sz w:val="20"/>
                <w:szCs w:val="20"/>
                <w:lang/>
              </w:rPr>
            </w:pPr>
            <w:r w:rsidRPr="00B01424">
              <w:rPr>
                <w:rFonts w:ascii="Times New Roman" w:eastAsia="Andale Sans UI" w:hAnsi="Times New Roman"/>
                <w:b/>
                <w:bCs/>
                <w:color w:val="auto"/>
                <w:kern w:val="3"/>
                <w:sz w:val="20"/>
                <w:szCs w:val="20"/>
                <w:lang/>
              </w:rPr>
              <w:t xml:space="preserve">Сумма, выделенная для закупа </w:t>
            </w:r>
            <w:r w:rsidRPr="00B01424">
              <w:rPr>
                <w:rFonts w:ascii="Times New Roman" w:eastAsia="Andale Sans UI" w:hAnsi="Times New Roman"/>
                <w:i/>
                <w:iCs/>
                <w:color w:val="auto"/>
                <w:kern w:val="3"/>
                <w:sz w:val="20"/>
                <w:szCs w:val="20"/>
                <w:lang/>
              </w:rPr>
              <w:t>(тенге).</w:t>
            </w:r>
          </w:p>
        </w:tc>
      </w:tr>
      <w:tr w:rsidR="00B01424" w:rsidRPr="00B01424" w14:paraId="53800E0C" w14:textId="77777777" w:rsidTr="00B01424">
        <w:tblPrEx>
          <w:tblCellMar>
            <w:top w:w="0" w:type="dxa"/>
            <w:bottom w:w="0" w:type="dxa"/>
          </w:tblCellMar>
        </w:tblPrEx>
        <w:trPr>
          <w:trHeight w:val="339"/>
        </w:trPr>
        <w:tc>
          <w:tcPr>
            <w:tcW w:w="622" w:type="dxa"/>
            <w:tcMar>
              <w:top w:w="55" w:type="dxa"/>
              <w:left w:w="55" w:type="dxa"/>
              <w:bottom w:w="55" w:type="dxa"/>
              <w:right w:w="55" w:type="dxa"/>
            </w:tcMar>
          </w:tcPr>
          <w:p w14:paraId="17138488"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1</w:t>
            </w:r>
          </w:p>
        </w:tc>
        <w:tc>
          <w:tcPr>
            <w:tcW w:w="538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2D022A8" w14:textId="77777777" w:rsidR="00B01424" w:rsidRPr="00B01424" w:rsidRDefault="00B01424" w:rsidP="00B01424">
            <w:pPr>
              <w:widowControl/>
              <w:suppressAutoHyphens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Жидкость обжимающая (Sheath)</w:t>
            </w:r>
          </w:p>
        </w:tc>
        <w:tc>
          <w:tcPr>
            <w:tcW w:w="992" w:type="dxa"/>
            <w:tcBorders>
              <w:top w:val="single" w:sz="4" w:space="0" w:color="auto"/>
              <w:left w:val="nil"/>
              <w:bottom w:val="single" w:sz="4" w:space="0" w:color="auto"/>
              <w:right w:val="single" w:sz="4" w:space="0" w:color="auto"/>
            </w:tcBorders>
            <w:shd w:val="clear" w:color="auto" w:fill="auto"/>
          </w:tcPr>
          <w:p w14:paraId="65CE6B49"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AF6AAB5" w14:textId="77777777" w:rsidR="00B01424" w:rsidRPr="00B01424" w:rsidRDefault="00B01424" w:rsidP="00B01424">
            <w:pPr>
              <w:widowControl/>
              <w:suppressAutoHyphens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13</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3FFBDC5" w14:textId="77777777" w:rsidR="00B01424" w:rsidRPr="00B01424" w:rsidRDefault="00B01424" w:rsidP="00B01424">
            <w:pPr>
              <w:widowControl/>
              <w:suppressAutoHyphens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6 631 664,0</w:t>
            </w:r>
          </w:p>
        </w:tc>
      </w:tr>
      <w:tr w:rsidR="00B01424" w:rsidRPr="00B01424" w14:paraId="42D0378D" w14:textId="77777777" w:rsidTr="00B01424">
        <w:tblPrEx>
          <w:tblCellMar>
            <w:top w:w="0" w:type="dxa"/>
            <w:bottom w:w="0" w:type="dxa"/>
          </w:tblCellMar>
        </w:tblPrEx>
        <w:trPr>
          <w:trHeight w:val="444"/>
        </w:trPr>
        <w:tc>
          <w:tcPr>
            <w:tcW w:w="622" w:type="dxa"/>
            <w:tcMar>
              <w:top w:w="55" w:type="dxa"/>
              <w:left w:w="55" w:type="dxa"/>
              <w:bottom w:w="55" w:type="dxa"/>
              <w:right w:w="55" w:type="dxa"/>
            </w:tcMar>
          </w:tcPr>
          <w:p w14:paraId="72A7BB72"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2</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7CF037F"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Фокусирующая жидкость (Focus)</w:t>
            </w:r>
          </w:p>
        </w:tc>
        <w:tc>
          <w:tcPr>
            <w:tcW w:w="992" w:type="dxa"/>
            <w:tcBorders>
              <w:top w:val="nil"/>
              <w:left w:val="nil"/>
              <w:bottom w:val="single" w:sz="4" w:space="0" w:color="auto"/>
              <w:right w:val="single" w:sz="4" w:space="0" w:color="auto"/>
            </w:tcBorders>
            <w:shd w:val="clear" w:color="auto" w:fill="auto"/>
          </w:tcPr>
          <w:p w14:paraId="4BC5D503"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F899E91"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12</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D950FA5"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746 352,0</w:t>
            </w:r>
          </w:p>
        </w:tc>
      </w:tr>
      <w:tr w:rsidR="00B01424" w:rsidRPr="00B01424" w14:paraId="77C32AFD" w14:textId="77777777" w:rsidTr="00B01424">
        <w:tblPrEx>
          <w:tblCellMar>
            <w:top w:w="0" w:type="dxa"/>
            <w:bottom w:w="0" w:type="dxa"/>
          </w:tblCellMar>
        </w:tblPrEx>
        <w:trPr>
          <w:trHeight w:val="310"/>
        </w:trPr>
        <w:tc>
          <w:tcPr>
            <w:tcW w:w="622" w:type="dxa"/>
            <w:tcMar>
              <w:top w:w="55" w:type="dxa"/>
              <w:left w:w="55" w:type="dxa"/>
              <w:bottom w:w="55" w:type="dxa"/>
              <w:right w:w="55" w:type="dxa"/>
            </w:tcMar>
          </w:tcPr>
          <w:p w14:paraId="48F00340"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3</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AB97EB9"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Контроль отрицательный (Negative Control )</w:t>
            </w:r>
          </w:p>
        </w:tc>
        <w:tc>
          <w:tcPr>
            <w:tcW w:w="992" w:type="dxa"/>
            <w:tcBorders>
              <w:top w:val="nil"/>
              <w:left w:val="nil"/>
              <w:bottom w:val="single" w:sz="4" w:space="0" w:color="auto"/>
              <w:right w:val="single" w:sz="4" w:space="0" w:color="auto"/>
            </w:tcBorders>
            <w:shd w:val="clear" w:color="auto" w:fill="auto"/>
          </w:tcPr>
          <w:p w14:paraId="793F5C31"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EC0AD9A"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13</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0D0B2B5"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808 548,0</w:t>
            </w:r>
          </w:p>
        </w:tc>
      </w:tr>
      <w:tr w:rsidR="00B01424" w:rsidRPr="00B01424" w14:paraId="74FBC94A" w14:textId="77777777" w:rsidTr="00B01424">
        <w:tblPrEx>
          <w:tblCellMar>
            <w:top w:w="0" w:type="dxa"/>
            <w:bottom w:w="0" w:type="dxa"/>
          </w:tblCellMar>
        </w:tblPrEx>
        <w:trPr>
          <w:trHeight w:val="302"/>
        </w:trPr>
        <w:tc>
          <w:tcPr>
            <w:tcW w:w="622" w:type="dxa"/>
            <w:tcMar>
              <w:top w:w="55" w:type="dxa"/>
              <w:left w:w="55" w:type="dxa"/>
              <w:bottom w:w="55" w:type="dxa"/>
              <w:right w:w="55" w:type="dxa"/>
            </w:tcMar>
          </w:tcPr>
          <w:p w14:paraId="15552F30"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4</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00000E9"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Контроль положительный (Positive Control)</w:t>
            </w:r>
          </w:p>
        </w:tc>
        <w:tc>
          <w:tcPr>
            <w:tcW w:w="992" w:type="dxa"/>
            <w:tcBorders>
              <w:top w:val="nil"/>
              <w:left w:val="nil"/>
              <w:bottom w:val="single" w:sz="4" w:space="0" w:color="auto"/>
              <w:right w:val="single" w:sz="4" w:space="0" w:color="auto"/>
            </w:tcBorders>
            <w:shd w:val="clear" w:color="auto" w:fill="auto"/>
          </w:tcPr>
          <w:p w14:paraId="1B2F8E2A"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A6D987C"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13</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97F894A"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808 548,0</w:t>
            </w:r>
          </w:p>
        </w:tc>
      </w:tr>
      <w:tr w:rsidR="00B01424" w:rsidRPr="00B01424" w14:paraId="186D3402" w14:textId="77777777" w:rsidTr="00B01424">
        <w:tblPrEx>
          <w:tblCellMar>
            <w:top w:w="0" w:type="dxa"/>
            <w:bottom w:w="0" w:type="dxa"/>
          </w:tblCellMar>
        </w:tblPrEx>
        <w:trPr>
          <w:trHeight w:val="450"/>
        </w:trPr>
        <w:tc>
          <w:tcPr>
            <w:tcW w:w="622" w:type="dxa"/>
            <w:tcMar>
              <w:top w:w="55" w:type="dxa"/>
              <w:left w:w="55" w:type="dxa"/>
              <w:bottom w:w="55" w:type="dxa"/>
              <w:right w:w="55" w:type="dxa"/>
            </w:tcMar>
          </w:tcPr>
          <w:p w14:paraId="7A6615F0"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5</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9649458"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Детергент (Detergent)</w:t>
            </w:r>
          </w:p>
        </w:tc>
        <w:tc>
          <w:tcPr>
            <w:tcW w:w="992" w:type="dxa"/>
            <w:tcBorders>
              <w:top w:val="nil"/>
              <w:left w:val="nil"/>
              <w:bottom w:val="single" w:sz="4" w:space="0" w:color="auto"/>
              <w:right w:val="single" w:sz="4" w:space="0" w:color="auto"/>
            </w:tcBorders>
            <w:shd w:val="clear" w:color="auto" w:fill="auto"/>
          </w:tcPr>
          <w:p w14:paraId="629BCD0F"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E16912B"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13</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2CBD47F"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433 927,0</w:t>
            </w:r>
          </w:p>
        </w:tc>
      </w:tr>
      <w:tr w:rsidR="00B01424" w:rsidRPr="00B01424" w14:paraId="0D47F281" w14:textId="77777777" w:rsidTr="00B01424">
        <w:tblPrEx>
          <w:tblCellMar>
            <w:top w:w="0" w:type="dxa"/>
            <w:bottom w:w="0" w:type="dxa"/>
          </w:tblCellMar>
        </w:tblPrEx>
        <w:trPr>
          <w:trHeight w:val="430"/>
        </w:trPr>
        <w:tc>
          <w:tcPr>
            <w:tcW w:w="622" w:type="dxa"/>
            <w:tcMar>
              <w:top w:w="55" w:type="dxa"/>
              <w:left w:w="55" w:type="dxa"/>
              <w:bottom w:w="55" w:type="dxa"/>
              <w:right w:w="55" w:type="dxa"/>
            </w:tcMar>
          </w:tcPr>
          <w:p w14:paraId="3070E494"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6</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5FDCFEA"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Стандартный раствор (Standard Solution)</w:t>
            </w:r>
          </w:p>
        </w:tc>
        <w:tc>
          <w:tcPr>
            <w:tcW w:w="992" w:type="dxa"/>
            <w:tcBorders>
              <w:top w:val="nil"/>
              <w:left w:val="nil"/>
              <w:bottom w:val="single" w:sz="4" w:space="0" w:color="auto"/>
              <w:right w:val="single" w:sz="4" w:space="0" w:color="auto"/>
            </w:tcBorders>
            <w:shd w:val="clear" w:color="auto" w:fill="auto"/>
          </w:tcPr>
          <w:p w14:paraId="251E2F28"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203E1C8"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13</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9F97DBD"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721 461,0</w:t>
            </w:r>
          </w:p>
        </w:tc>
      </w:tr>
      <w:tr w:rsidR="00B01424" w:rsidRPr="00B01424" w14:paraId="08658105" w14:textId="77777777" w:rsidTr="00B01424">
        <w:tblPrEx>
          <w:tblCellMar>
            <w:top w:w="0" w:type="dxa"/>
            <w:bottom w:w="0" w:type="dxa"/>
          </w:tblCellMar>
        </w:tblPrEx>
        <w:trPr>
          <w:trHeight w:val="452"/>
        </w:trPr>
        <w:tc>
          <w:tcPr>
            <w:tcW w:w="622" w:type="dxa"/>
            <w:tcMar>
              <w:top w:w="55" w:type="dxa"/>
              <w:left w:w="55" w:type="dxa"/>
              <w:bottom w:w="55" w:type="dxa"/>
              <w:right w:w="55" w:type="dxa"/>
            </w:tcMar>
          </w:tcPr>
          <w:p w14:paraId="1C2F0107"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7</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2472BEE"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Дилюент (Diluent)</w:t>
            </w:r>
          </w:p>
        </w:tc>
        <w:tc>
          <w:tcPr>
            <w:tcW w:w="992" w:type="dxa"/>
            <w:tcBorders>
              <w:top w:val="nil"/>
              <w:left w:val="nil"/>
              <w:bottom w:val="single" w:sz="4" w:space="0" w:color="auto"/>
              <w:right w:val="single" w:sz="4" w:space="0" w:color="auto"/>
            </w:tcBorders>
            <w:shd w:val="clear" w:color="auto" w:fill="auto"/>
          </w:tcPr>
          <w:p w14:paraId="0F6D20C1"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688E570A"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13</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7AE0D0D"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468 013,0</w:t>
            </w:r>
          </w:p>
        </w:tc>
      </w:tr>
      <w:tr w:rsidR="00B01424" w:rsidRPr="00B01424" w14:paraId="65C787B1" w14:textId="77777777" w:rsidTr="00B01424">
        <w:tblPrEx>
          <w:tblCellMar>
            <w:top w:w="0" w:type="dxa"/>
            <w:bottom w:w="0" w:type="dxa"/>
          </w:tblCellMar>
        </w:tblPrEx>
        <w:trPr>
          <w:trHeight w:val="602"/>
        </w:trPr>
        <w:tc>
          <w:tcPr>
            <w:tcW w:w="622" w:type="dxa"/>
            <w:tcMar>
              <w:top w:w="55" w:type="dxa"/>
              <w:left w:w="55" w:type="dxa"/>
              <w:bottom w:w="55" w:type="dxa"/>
              <w:right w:w="55" w:type="dxa"/>
            </w:tcMar>
          </w:tcPr>
          <w:p w14:paraId="39134C79"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8</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4698584"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Контроль мочи (положительный) (Urinalysis Control (Positive))</w:t>
            </w:r>
          </w:p>
        </w:tc>
        <w:tc>
          <w:tcPr>
            <w:tcW w:w="992" w:type="dxa"/>
            <w:tcBorders>
              <w:top w:val="nil"/>
              <w:left w:val="nil"/>
              <w:bottom w:val="single" w:sz="4" w:space="0" w:color="auto"/>
              <w:right w:val="single" w:sz="4" w:space="0" w:color="auto"/>
            </w:tcBorders>
            <w:shd w:val="clear" w:color="auto" w:fill="auto"/>
          </w:tcPr>
          <w:p w14:paraId="4F33DE56"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3E56ABA"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100</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33C211C"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332 600,0</w:t>
            </w:r>
          </w:p>
        </w:tc>
      </w:tr>
      <w:tr w:rsidR="00B01424" w:rsidRPr="00B01424" w14:paraId="38B35414" w14:textId="77777777" w:rsidTr="00B01424">
        <w:tblPrEx>
          <w:tblCellMar>
            <w:top w:w="0" w:type="dxa"/>
            <w:bottom w:w="0" w:type="dxa"/>
          </w:tblCellMar>
        </w:tblPrEx>
        <w:trPr>
          <w:trHeight w:val="584"/>
        </w:trPr>
        <w:tc>
          <w:tcPr>
            <w:tcW w:w="622" w:type="dxa"/>
            <w:tcMar>
              <w:top w:w="55" w:type="dxa"/>
              <w:left w:w="55" w:type="dxa"/>
              <w:bottom w:w="55" w:type="dxa"/>
              <w:right w:w="55" w:type="dxa"/>
            </w:tcMar>
          </w:tcPr>
          <w:p w14:paraId="32AD757B"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9</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380C3E7"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val="en-US" w:bidi="ar-SA"/>
              </w:rPr>
            </w:pPr>
            <w:r w:rsidRPr="00B01424">
              <w:rPr>
                <w:rFonts w:ascii="Times New Roman" w:eastAsia="Times New Roman" w:hAnsi="Times New Roman" w:cs="Times New Roman"/>
                <w:sz w:val="20"/>
                <w:szCs w:val="20"/>
                <w:lang w:bidi="ar-SA"/>
              </w:rPr>
              <w:t>Контроль</w:t>
            </w:r>
            <w:r w:rsidRPr="00B01424">
              <w:rPr>
                <w:rFonts w:ascii="Times New Roman" w:eastAsia="Times New Roman" w:hAnsi="Times New Roman" w:cs="Times New Roman"/>
                <w:sz w:val="20"/>
                <w:szCs w:val="20"/>
                <w:lang w:val="en-US" w:bidi="ar-SA"/>
              </w:rPr>
              <w:t xml:space="preserve"> </w:t>
            </w:r>
            <w:r w:rsidRPr="00B01424">
              <w:rPr>
                <w:rFonts w:ascii="Times New Roman" w:eastAsia="Times New Roman" w:hAnsi="Times New Roman" w:cs="Times New Roman"/>
                <w:sz w:val="20"/>
                <w:szCs w:val="20"/>
                <w:lang w:bidi="ar-SA"/>
              </w:rPr>
              <w:t>мочи</w:t>
            </w:r>
            <w:r w:rsidRPr="00B01424">
              <w:rPr>
                <w:rFonts w:ascii="Times New Roman" w:eastAsia="Times New Roman" w:hAnsi="Times New Roman" w:cs="Times New Roman"/>
                <w:sz w:val="20"/>
                <w:szCs w:val="20"/>
                <w:lang w:val="en-US" w:bidi="ar-SA"/>
              </w:rPr>
              <w:t xml:space="preserve"> (</w:t>
            </w:r>
            <w:r w:rsidRPr="00B01424">
              <w:rPr>
                <w:rFonts w:ascii="Times New Roman" w:eastAsia="Times New Roman" w:hAnsi="Times New Roman" w:cs="Times New Roman"/>
                <w:sz w:val="20"/>
                <w:szCs w:val="20"/>
                <w:lang w:bidi="ar-SA"/>
              </w:rPr>
              <w:t>отрицательный</w:t>
            </w:r>
            <w:r w:rsidRPr="00B01424">
              <w:rPr>
                <w:rFonts w:ascii="Times New Roman" w:eastAsia="Times New Roman" w:hAnsi="Times New Roman" w:cs="Times New Roman"/>
                <w:sz w:val="20"/>
                <w:szCs w:val="20"/>
                <w:lang w:val="en-US" w:bidi="ar-SA"/>
              </w:rPr>
              <w:t>) (Urinalysis Control (Negative))</w:t>
            </w:r>
          </w:p>
        </w:tc>
        <w:tc>
          <w:tcPr>
            <w:tcW w:w="992" w:type="dxa"/>
            <w:tcBorders>
              <w:top w:val="nil"/>
              <w:left w:val="nil"/>
              <w:bottom w:val="single" w:sz="4" w:space="0" w:color="auto"/>
              <w:right w:val="single" w:sz="4" w:space="0" w:color="auto"/>
            </w:tcBorders>
            <w:shd w:val="clear" w:color="auto" w:fill="auto"/>
          </w:tcPr>
          <w:p w14:paraId="3DE8550D"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513AF4A"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100</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F385C03"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332 600,0</w:t>
            </w:r>
          </w:p>
        </w:tc>
      </w:tr>
      <w:tr w:rsidR="00B01424" w:rsidRPr="00B01424" w14:paraId="32922A0B"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52AD4ABF"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10</w:t>
            </w:r>
          </w:p>
        </w:tc>
        <w:tc>
          <w:tcPr>
            <w:tcW w:w="5387"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5D19662A"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Полоски реагентные DIRUI Н13-Сr</w:t>
            </w:r>
          </w:p>
        </w:tc>
        <w:tc>
          <w:tcPr>
            <w:tcW w:w="992" w:type="dxa"/>
            <w:tcBorders>
              <w:top w:val="nil"/>
              <w:left w:val="nil"/>
              <w:bottom w:val="single" w:sz="4" w:space="0" w:color="auto"/>
              <w:right w:val="single" w:sz="4" w:space="0" w:color="auto"/>
            </w:tcBorders>
            <w:shd w:val="clear" w:color="000000" w:fill="FFFFFF"/>
          </w:tcPr>
          <w:p w14:paraId="32713EDD"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уп</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3D856373"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22</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1451156"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3 805 384,0</w:t>
            </w:r>
          </w:p>
        </w:tc>
      </w:tr>
      <w:tr w:rsidR="00B01424" w:rsidRPr="00B01424" w14:paraId="12271813"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2C63A776"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11</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61C2DF1"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Очищающая жидкость для рефрасктометра и турбидиметра (Cleaning Liquid for Refractometer and Turbidimeter)</w:t>
            </w:r>
          </w:p>
        </w:tc>
        <w:tc>
          <w:tcPr>
            <w:tcW w:w="992" w:type="dxa"/>
            <w:tcBorders>
              <w:top w:val="nil"/>
              <w:left w:val="nil"/>
              <w:bottom w:val="single" w:sz="4" w:space="0" w:color="auto"/>
              <w:right w:val="single" w:sz="4" w:space="0" w:color="auto"/>
            </w:tcBorders>
            <w:shd w:val="clear" w:color="auto" w:fill="auto"/>
          </w:tcPr>
          <w:p w14:paraId="021B2263"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602ED67"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7</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95A8687"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108 661,0</w:t>
            </w:r>
          </w:p>
        </w:tc>
      </w:tr>
      <w:tr w:rsidR="00B01424" w:rsidRPr="00B01424" w14:paraId="517F97F5"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00D35577"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12</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682716C"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Калибровочная жидкость для определения удельного веса мочи (H Series Urine Analyzer Calibration Liquid for  Specific Gravity)</w:t>
            </w:r>
          </w:p>
        </w:tc>
        <w:tc>
          <w:tcPr>
            <w:tcW w:w="992" w:type="dxa"/>
            <w:tcBorders>
              <w:top w:val="nil"/>
              <w:left w:val="nil"/>
              <w:bottom w:val="single" w:sz="4" w:space="0" w:color="auto"/>
              <w:right w:val="single" w:sz="4" w:space="0" w:color="auto"/>
            </w:tcBorders>
            <w:shd w:val="clear" w:color="auto" w:fill="auto"/>
          </w:tcPr>
          <w:p w14:paraId="1546291C"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FA3D331"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13</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AE9C53D"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101 049,0</w:t>
            </w:r>
          </w:p>
        </w:tc>
      </w:tr>
      <w:tr w:rsidR="00B01424" w:rsidRPr="00B01424" w14:paraId="619D7D7E"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26F5724A"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13</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12E4405"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Контрольная жидкость для определения удельного веса мочи Уровень 1 (H Series Urine Analyzer Control Liquid for Specific Gravity level 1)</w:t>
            </w:r>
          </w:p>
        </w:tc>
        <w:tc>
          <w:tcPr>
            <w:tcW w:w="992" w:type="dxa"/>
            <w:tcBorders>
              <w:top w:val="nil"/>
              <w:left w:val="nil"/>
              <w:bottom w:val="single" w:sz="4" w:space="0" w:color="auto"/>
              <w:right w:val="single" w:sz="4" w:space="0" w:color="auto"/>
            </w:tcBorders>
            <w:shd w:val="clear" w:color="auto" w:fill="auto"/>
          </w:tcPr>
          <w:p w14:paraId="56F44410"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3E40841"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13</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E1D9BC7"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101 049,0</w:t>
            </w:r>
          </w:p>
        </w:tc>
      </w:tr>
      <w:tr w:rsidR="00B01424" w:rsidRPr="00B01424" w14:paraId="1358F08F"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71E42F66"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lastRenderedPageBreak/>
              <w:t>14</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9FB5A15"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 xml:space="preserve">Контрольная жидкость для определения удельного веса мочи Уровень 2 (H Series Urine Analyzer Control Liquid for Specific Gravity level 2) </w:t>
            </w:r>
          </w:p>
        </w:tc>
        <w:tc>
          <w:tcPr>
            <w:tcW w:w="992" w:type="dxa"/>
            <w:tcBorders>
              <w:top w:val="nil"/>
              <w:left w:val="nil"/>
              <w:bottom w:val="single" w:sz="4" w:space="0" w:color="auto"/>
              <w:right w:val="single" w:sz="4" w:space="0" w:color="auto"/>
            </w:tcBorders>
            <w:shd w:val="clear" w:color="auto" w:fill="auto"/>
          </w:tcPr>
          <w:p w14:paraId="1ABBC58D"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096779C"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13</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77756CB"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101 049,0</w:t>
            </w:r>
          </w:p>
        </w:tc>
      </w:tr>
      <w:tr w:rsidR="00B01424" w:rsidRPr="00B01424" w14:paraId="6B5A6C9C"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56116C06"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15</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56A065B"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Контрольная жидкость для определения удельного веса мочи Уровень 3 (H Series Urine Analyzer Control Liquid for Specific Gravity level 3)</w:t>
            </w:r>
          </w:p>
        </w:tc>
        <w:tc>
          <w:tcPr>
            <w:tcW w:w="992" w:type="dxa"/>
            <w:tcBorders>
              <w:top w:val="nil"/>
              <w:left w:val="nil"/>
              <w:bottom w:val="single" w:sz="4" w:space="0" w:color="auto"/>
              <w:right w:val="single" w:sz="4" w:space="0" w:color="auto"/>
            </w:tcBorders>
            <w:shd w:val="clear" w:color="auto" w:fill="auto"/>
          </w:tcPr>
          <w:p w14:paraId="7F82CBA3"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7CB32B6"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13</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9654BC2"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101 049,0</w:t>
            </w:r>
          </w:p>
        </w:tc>
      </w:tr>
      <w:tr w:rsidR="00B01424" w:rsidRPr="00B01424" w14:paraId="1DF7B51F"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07059A41"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16</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CFB7392"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val="en-US" w:bidi="ar-SA"/>
              </w:rPr>
            </w:pPr>
            <w:r w:rsidRPr="00B01424">
              <w:rPr>
                <w:rFonts w:ascii="Times New Roman" w:eastAsia="Times New Roman" w:hAnsi="Times New Roman" w:cs="Times New Roman"/>
                <w:sz w:val="20"/>
                <w:szCs w:val="20"/>
                <w:lang w:bidi="ar-SA"/>
              </w:rPr>
              <w:t>Калибровочная</w:t>
            </w:r>
            <w:r w:rsidRPr="00B01424">
              <w:rPr>
                <w:rFonts w:ascii="Times New Roman" w:eastAsia="Times New Roman" w:hAnsi="Times New Roman" w:cs="Times New Roman"/>
                <w:sz w:val="20"/>
                <w:szCs w:val="20"/>
                <w:lang w:val="en-US" w:bidi="ar-SA"/>
              </w:rPr>
              <w:t xml:space="preserve"> </w:t>
            </w:r>
            <w:r w:rsidRPr="00B01424">
              <w:rPr>
                <w:rFonts w:ascii="Times New Roman" w:eastAsia="Times New Roman" w:hAnsi="Times New Roman" w:cs="Times New Roman"/>
                <w:sz w:val="20"/>
                <w:szCs w:val="20"/>
                <w:lang w:bidi="ar-SA"/>
              </w:rPr>
              <w:t>жидкость</w:t>
            </w:r>
            <w:r w:rsidRPr="00B01424">
              <w:rPr>
                <w:rFonts w:ascii="Times New Roman" w:eastAsia="Times New Roman" w:hAnsi="Times New Roman" w:cs="Times New Roman"/>
                <w:sz w:val="20"/>
                <w:szCs w:val="20"/>
                <w:lang w:val="en-US" w:bidi="ar-SA"/>
              </w:rPr>
              <w:t xml:space="preserve"> </w:t>
            </w:r>
            <w:r w:rsidRPr="00B01424">
              <w:rPr>
                <w:rFonts w:ascii="Times New Roman" w:eastAsia="Times New Roman" w:hAnsi="Times New Roman" w:cs="Times New Roman"/>
                <w:sz w:val="20"/>
                <w:szCs w:val="20"/>
                <w:lang w:bidi="ar-SA"/>
              </w:rPr>
              <w:t>для</w:t>
            </w:r>
            <w:r w:rsidRPr="00B01424">
              <w:rPr>
                <w:rFonts w:ascii="Times New Roman" w:eastAsia="Times New Roman" w:hAnsi="Times New Roman" w:cs="Times New Roman"/>
                <w:sz w:val="20"/>
                <w:szCs w:val="20"/>
                <w:lang w:val="en-US" w:bidi="ar-SA"/>
              </w:rPr>
              <w:t xml:space="preserve"> </w:t>
            </w:r>
            <w:r w:rsidRPr="00B01424">
              <w:rPr>
                <w:rFonts w:ascii="Times New Roman" w:eastAsia="Times New Roman" w:hAnsi="Times New Roman" w:cs="Times New Roman"/>
                <w:sz w:val="20"/>
                <w:szCs w:val="20"/>
                <w:lang w:bidi="ar-SA"/>
              </w:rPr>
              <w:t>турбидиметра</w:t>
            </w:r>
            <w:r w:rsidRPr="00B01424">
              <w:rPr>
                <w:rFonts w:ascii="Times New Roman" w:eastAsia="Times New Roman" w:hAnsi="Times New Roman" w:cs="Times New Roman"/>
                <w:sz w:val="20"/>
                <w:szCs w:val="20"/>
                <w:lang w:val="en-US" w:bidi="ar-SA"/>
              </w:rPr>
              <w:t xml:space="preserve"> (H Series Urine Analyzer Calibration Liquid for Turbidity)</w:t>
            </w:r>
          </w:p>
        </w:tc>
        <w:tc>
          <w:tcPr>
            <w:tcW w:w="992" w:type="dxa"/>
            <w:tcBorders>
              <w:top w:val="nil"/>
              <w:left w:val="nil"/>
              <w:bottom w:val="single" w:sz="4" w:space="0" w:color="auto"/>
              <w:right w:val="single" w:sz="4" w:space="0" w:color="auto"/>
            </w:tcBorders>
            <w:shd w:val="clear" w:color="auto" w:fill="auto"/>
          </w:tcPr>
          <w:p w14:paraId="558D9E93"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5095507"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13</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20FCF66"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303 147,0</w:t>
            </w:r>
          </w:p>
        </w:tc>
      </w:tr>
      <w:tr w:rsidR="00B01424" w:rsidRPr="00B01424" w14:paraId="3B15A69A"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42EC3636"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17</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AE8882F"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Контрольная жидкость для турбидиметра Уровень 1 (H Series Urine Analyzer Control Liquid for Turbidity level 1)</w:t>
            </w:r>
          </w:p>
        </w:tc>
        <w:tc>
          <w:tcPr>
            <w:tcW w:w="992" w:type="dxa"/>
            <w:tcBorders>
              <w:top w:val="nil"/>
              <w:left w:val="nil"/>
              <w:bottom w:val="single" w:sz="4" w:space="0" w:color="auto"/>
              <w:right w:val="single" w:sz="4" w:space="0" w:color="auto"/>
            </w:tcBorders>
            <w:shd w:val="clear" w:color="auto" w:fill="auto"/>
          </w:tcPr>
          <w:p w14:paraId="45BD79B8"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0F3716C"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13</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652ED16"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303 147,0</w:t>
            </w:r>
          </w:p>
        </w:tc>
      </w:tr>
      <w:tr w:rsidR="00B01424" w:rsidRPr="00B01424" w14:paraId="55A77856"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48A5230F"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18</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23ECA5F"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Контрольная жидкость для турбидиметра Уровень 2 (H Series Urine Analyzer Control Liquid for Turbidity level 2)</w:t>
            </w:r>
          </w:p>
        </w:tc>
        <w:tc>
          <w:tcPr>
            <w:tcW w:w="992" w:type="dxa"/>
            <w:tcBorders>
              <w:top w:val="nil"/>
              <w:left w:val="nil"/>
              <w:bottom w:val="single" w:sz="4" w:space="0" w:color="auto"/>
              <w:right w:val="single" w:sz="4" w:space="0" w:color="auto"/>
            </w:tcBorders>
            <w:shd w:val="clear" w:color="auto" w:fill="auto"/>
          </w:tcPr>
          <w:p w14:paraId="3DE662C6"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A680B9D"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13</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4927408"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303 147,0</w:t>
            </w:r>
          </w:p>
        </w:tc>
      </w:tr>
      <w:tr w:rsidR="00B01424" w:rsidRPr="00B01424" w14:paraId="371A00F0"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14C06186"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19</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36A02D5"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Жидкость для контроля красного цвета (H Series Urine Analyzer Color Control-red)</w:t>
            </w:r>
          </w:p>
        </w:tc>
        <w:tc>
          <w:tcPr>
            <w:tcW w:w="992" w:type="dxa"/>
            <w:tcBorders>
              <w:top w:val="nil"/>
              <w:left w:val="nil"/>
              <w:bottom w:val="single" w:sz="4" w:space="0" w:color="auto"/>
              <w:right w:val="single" w:sz="4" w:space="0" w:color="auto"/>
            </w:tcBorders>
            <w:shd w:val="clear" w:color="auto" w:fill="auto"/>
          </w:tcPr>
          <w:p w14:paraId="04FB8537"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0324EAB"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13</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500DF18"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159 003,0</w:t>
            </w:r>
          </w:p>
        </w:tc>
      </w:tr>
      <w:tr w:rsidR="00B01424" w:rsidRPr="00B01424" w14:paraId="7CD5B6B7"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7BA2C46F"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20</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E56E0F1"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val="en-US" w:bidi="ar-SA"/>
              </w:rPr>
            </w:pPr>
            <w:r w:rsidRPr="00B01424">
              <w:rPr>
                <w:rFonts w:ascii="Times New Roman" w:eastAsia="Times New Roman" w:hAnsi="Times New Roman" w:cs="Times New Roman"/>
                <w:sz w:val="20"/>
                <w:szCs w:val="20"/>
                <w:lang w:bidi="ar-SA"/>
              </w:rPr>
              <w:t>Жидкость</w:t>
            </w:r>
            <w:r w:rsidRPr="00B01424">
              <w:rPr>
                <w:rFonts w:ascii="Times New Roman" w:eastAsia="Times New Roman" w:hAnsi="Times New Roman" w:cs="Times New Roman"/>
                <w:sz w:val="20"/>
                <w:szCs w:val="20"/>
                <w:lang w:val="en-US" w:bidi="ar-SA"/>
              </w:rPr>
              <w:t xml:space="preserve"> </w:t>
            </w:r>
            <w:r w:rsidRPr="00B01424">
              <w:rPr>
                <w:rFonts w:ascii="Times New Roman" w:eastAsia="Times New Roman" w:hAnsi="Times New Roman" w:cs="Times New Roman"/>
                <w:sz w:val="20"/>
                <w:szCs w:val="20"/>
                <w:lang w:bidi="ar-SA"/>
              </w:rPr>
              <w:t>для</w:t>
            </w:r>
            <w:r w:rsidRPr="00B01424">
              <w:rPr>
                <w:rFonts w:ascii="Times New Roman" w:eastAsia="Times New Roman" w:hAnsi="Times New Roman" w:cs="Times New Roman"/>
                <w:sz w:val="20"/>
                <w:szCs w:val="20"/>
                <w:lang w:val="en-US" w:bidi="ar-SA"/>
              </w:rPr>
              <w:t xml:space="preserve"> </w:t>
            </w:r>
            <w:r w:rsidRPr="00B01424">
              <w:rPr>
                <w:rFonts w:ascii="Times New Roman" w:eastAsia="Times New Roman" w:hAnsi="Times New Roman" w:cs="Times New Roman"/>
                <w:sz w:val="20"/>
                <w:szCs w:val="20"/>
                <w:lang w:bidi="ar-SA"/>
              </w:rPr>
              <w:t>контроля</w:t>
            </w:r>
            <w:r w:rsidRPr="00B01424">
              <w:rPr>
                <w:rFonts w:ascii="Times New Roman" w:eastAsia="Times New Roman" w:hAnsi="Times New Roman" w:cs="Times New Roman"/>
                <w:sz w:val="20"/>
                <w:szCs w:val="20"/>
                <w:lang w:val="en-US" w:bidi="ar-SA"/>
              </w:rPr>
              <w:t xml:space="preserve"> </w:t>
            </w:r>
            <w:r w:rsidRPr="00B01424">
              <w:rPr>
                <w:rFonts w:ascii="Times New Roman" w:eastAsia="Times New Roman" w:hAnsi="Times New Roman" w:cs="Times New Roman"/>
                <w:sz w:val="20"/>
                <w:szCs w:val="20"/>
                <w:lang w:bidi="ar-SA"/>
              </w:rPr>
              <w:t>зеленного</w:t>
            </w:r>
            <w:r w:rsidRPr="00B01424">
              <w:rPr>
                <w:rFonts w:ascii="Times New Roman" w:eastAsia="Times New Roman" w:hAnsi="Times New Roman" w:cs="Times New Roman"/>
                <w:sz w:val="20"/>
                <w:szCs w:val="20"/>
                <w:lang w:val="en-US" w:bidi="ar-SA"/>
              </w:rPr>
              <w:t xml:space="preserve"> </w:t>
            </w:r>
            <w:r w:rsidRPr="00B01424">
              <w:rPr>
                <w:rFonts w:ascii="Times New Roman" w:eastAsia="Times New Roman" w:hAnsi="Times New Roman" w:cs="Times New Roman"/>
                <w:sz w:val="20"/>
                <w:szCs w:val="20"/>
                <w:lang w:bidi="ar-SA"/>
              </w:rPr>
              <w:t>цвета</w:t>
            </w:r>
            <w:r w:rsidRPr="00B01424">
              <w:rPr>
                <w:rFonts w:ascii="Times New Roman" w:eastAsia="Times New Roman" w:hAnsi="Times New Roman" w:cs="Times New Roman"/>
                <w:sz w:val="20"/>
                <w:szCs w:val="20"/>
                <w:lang w:val="en-US" w:bidi="ar-SA"/>
              </w:rPr>
              <w:t xml:space="preserve"> (H Series Urine Analyzer Color Control-green)</w:t>
            </w:r>
          </w:p>
        </w:tc>
        <w:tc>
          <w:tcPr>
            <w:tcW w:w="992" w:type="dxa"/>
            <w:tcBorders>
              <w:top w:val="nil"/>
              <w:left w:val="nil"/>
              <w:bottom w:val="single" w:sz="4" w:space="0" w:color="auto"/>
              <w:right w:val="single" w:sz="4" w:space="0" w:color="auto"/>
            </w:tcBorders>
            <w:shd w:val="clear" w:color="auto" w:fill="auto"/>
          </w:tcPr>
          <w:p w14:paraId="560058E3"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65EE669"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13</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1BA4433"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159 003,0</w:t>
            </w:r>
          </w:p>
        </w:tc>
      </w:tr>
      <w:tr w:rsidR="00B01424" w:rsidRPr="00B01424" w14:paraId="5C3180F6"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2DCF86B7"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21</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D6FD441"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val="en-US" w:bidi="ar-SA"/>
              </w:rPr>
            </w:pPr>
            <w:r w:rsidRPr="00B01424">
              <w:rPr>
                <w:rFonts w:ascii="Times New Roman" w:eastAsia="Times New Roman" w:hAnsi="Times New Roman" w:cs="Times New Roman"/>
                <w:sz w:val="20"/>
                <w:szCs w:val="20"/>
                <w:lang w:bidi="ar-SA"/>
              </w:rPr>
              <w:t>Жидкость</w:t>
            </w:r>
            <w:r w:rsidRPr="00B01424">
              <w:rPr>
                <w:rFonts w:ascii="Times New Roman" w:eastAsia="Times New Roman" w:hAnsi="Times New Roman" w:cs="Times New Roman"/>
                <w:sz w:val="20"/>
                <w:szCs w:val="20"/>
                <w:lang w:val="en-US" w:bidi="ar-SA"/>
              </w:rPr>
              <w:t xml:space="preserve"> </w:t>
            </w:r>
            <w:r w:rsidRPr="00B01424">
              <w:rPr>
                <w:rFonts w:ascii="Times New Roman" w:eastAsia="Times New Roman" w:hAnsi="Times New Roman" w:cs="Times New Roman"/>
                <w:sz w:val="20"/>
                <w:szCs w:val="20"/>
                <w:lang w:bidi="ar-SA"/>
              </w:rPr>
              <w:t>для</w:t>
            </w:r>
            <w:r w:rsidRPr="00B01424">
              <w:rPr>
                <w:rFonts w:ascii="Times New Roman" w:eastAsia="Times New Roman" w:hAnsi="Times New Roman" w:cs="Times New Roman"/>
                <w:sz w:val="20"/>
                <w:szCs w:val="20"/>
                <w:lang w:val="en-US" w:bidi="ar-SA"/>
              </w:rPr>
              <w:t xml:space="preserve"> </w:t>
            </w:r>
            <w:r w:rsidRPr="00B01424">
              <w:rPr>
                <w:rFonts w:ascii="Times New Roman" w:eastAsia="Times New Roman" w:hAnsi="Times New Roman" w:cs="Times New Roman"/>
                <w:sz w:val="20"/>
                <w:szCs w:val="20"/>
                <w:lang w:bidi="ar-SA"/>
              </w:rPr>
              <w:t>контроля</w:t>
            </w:r>
            <w:r w:rsidRPr="00B01424">
              <w:rPr>
                <w:rFonts w:ascii="Times New Roman" w:eastAsia="Times New Roman" w:hAnsi="Times New Roman" w:cs="Times New Roman"/>
                <w:sz w:val="20"/>
                <w:szCs w:val="20"/>
                <w:lang w:val="en-US" w:bidi="ar-SA"/>
              </w:rPr>
              <w:t xml:space="preserve"> </w:t>
            </w:r>
            <w:r w:rsidRPr="00B01424">
              <w:rPr>
                <w:rFonts w:ascii="Times New Roman" w:eastAsia="Times New Roman" w:hAnsi="Times New Roman" w:cs="Times New Roman"/>
                <w:sz w:val="20"/>
                <w:szCs w:val="20"/>
                <w:lang w:bidi="ar-SA"/>
              </w:rPr>
              <w:t>синего</w:t>
            </w:r>
            <w:r w:rsidRPr="00B01424">
              <w:rPr>
                <w:rFonts w:ascii="Times New Roman" w:eastAsia="Times New Roman" w:hAnsi="Times New Roman" w:cs="Times New Roman"/>
                <w:sz w:val="20"/>
                <w:szCs w:val="20"/>
                <w:lang w:val="en-US" w:bidi="ar-SA"/>
              </w:rPr>
              <w:t xml:space="preserve"> </w:t>
            </w:r>
            <w:r w:rsidRPr="00B01424">
              <w:rPr>
                <w:rFonts w:ascii="Times New Roman" w:eastAsia="Times New Roman" w:hAnsi="Times New Roman" w:cs="Times New Roman"/>
                <w:sz w:val="20"/>
                <w:szCs w:val="20"/>
                <w:lang w:bidi="ar-SA"/>
              </w:rPr>
              <w:t>цвета</w:t>
            </w:r>
            <w:r w:rsidRPr="00B01424">
              <w:rPr>
                <w:rFonts w:ascii="Times New Roman" w:eastAsia="Times New Roman" w:hAnsi="Times New Roman" w:cs="Times New Roman"/>
                <w:sz w:val="20"/>
                <w:szCs w:val="20"/>
                <w:lang w:val="en-US" w:bidi="ar-SA"/>
              </w:rPr>
              <w:t xml:space="preserve"> (H Series Urine Analyzer Color Control-blue)</w:t>
            </w:r>
          </w:p>
        </w:tc>
        <w:tc>
          <w:tcPr>
            <w:tcW w:w="992" w:type="dxa"/>
            <w:tcBorders>
              <w:top w:val="nil"/>
              <w:left w:val="nil"/>
              <w:bottom w:val="single" w:sz="4" w:space="0" w:color="auto"/>
              <w:right w:val="single" w:sz="4" w:space="0" w:color="auto"/>
            </w:tcBorders>
            <w:shd w:val="clear" w:color="auto" w:fill="auto"/>
          </w:tcPr>
          <w:p w14:paraId="162E76D1"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шт</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F90E20E"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13</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43CFA6B"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159 003,0</w:t>
            </w:r>
          </w:p>
        </w:tc>
      </w:tr>
      <w:tr w:rsidR="00B01424" w:rsidRPr="00B01424" w14:paraId="2EE24205"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722D424B"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22</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D552AC9"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Пробирки</w:t>
            </w:r>
          </w:p>
        </w:tc>
        <w:tc>
          <w:tcPr>
            <w:tcW w:w="992" w:type="dxa"/>
            <w:tcBorders>
              <w:top w:val="nil"/>
              <w:left w:val="nil"/>
              <w:bottom w:val="single" w:sz="4" w:space="0" w:color="auto"/>
              <w:right w:val="single" w:sz="4" w:space="0" w:color="auto"/>
            </w:tcBorders>
            <w:shd w:val="clear" w:color="auto" w:fill="auto"/>
          </w:tcPr>
          <w:p w14:paraId="57573E74"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уп</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903D563"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10</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31E0A5C"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493 500,0</w:t>
            </w:r>
          </w:p>
        </w:tc>
      </w:tr>
      <w:tr w:rsidR="00B01424" w:rsidRPr="00B01424" w14:paraId="4FFA6509"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2C3251C3"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23</w:t>
            </w:r>
          </w:p>
        </w:tc>
        <w:tc>
          <w:tcPr>
            <w:tcW w:w="538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1777F15" w14:textId="77777777" w:rsidR="00B01424" w:rsidRPr="00B01424" w:rsidRDefault="00B01424" w:rsidP="00B01424">
            <w:pPr>
              <w:widowControl/>
              <w:suppressAutoHyphens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Аланинаминотрансфераза (Alanine Aminotransferase) - ALT</w:t>
            </w:r>
          </w:p>
        </w:tc>
        <w:tc>
          <w:tcPr>
            <w:tcW w:w="992" w:type="dxa"/>
            <w:tcBorders>
              <w:top w:val="single" w:sz="4" w:space="0" w:color="auto"/>
              <w:left w:val="nil"/>
              <w:bottom w:val="single" w:sz="4" w:space="0" w:color="auto"/>
              <w:right w:val="single" w:sz="4" w:space="0" w:color="auto"/>
            </w:tcBorders>
            <w:shd w:val="clear" w:color="auto" w:fill="auto"/>
          </w:tcPr>
          <w:p w14:paraId="005308EC"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single" w:sz="4" w:space="0" w:color="auto"/>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0C89F35F" w14:textId="77777777" w:rsidR="00B01424" w:rsidRPr="00B01424" w:rsidRDefault="00B01424" w:rsidP="00B01424">
            <w:pPr>
              <w:widowControl/>
              <w:suppressAutoHyphens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38</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34A2861" w14:textId="77777777" w:rsidR="00B01424" w:rsidRPr="00B01424" w:rsidRDefault="00B01424" w:rsidP="00B01424">
            <w:pPr>
              <w:widowControl/>
              <w:suppressAutoHyphens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868 832,0</w:t>
            </w:r>
          </w:p>
        </w:tc>
      </w:tr>
      <w:tr w:rsidR="00B01424" w:rsidRPr="00B01424" w14:paraId="6DD577CF"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5402D8DE"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24</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C46AB3F"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Аспартатаминотрансфераза (Aspartate Aminotransferase) - AST</w:t>
            </w:r>
          </w:p>
        </w:tc>
        <w:tc>
          <w:tcPr>
            <w:tcW w:w="992" w:type="dxa"/>
            <w:tcBorders>
              <w:top w:val="nil"/>
              <w:left w:val="nil"/>
              <w:bottom w:val="single" w:sz="4" w:space="0" w:color="auto"/>
              <w:right w:val="single" w:sz="4" w:space="0" w:color="auto"/>
            </w:tcBorders>
            <w:shd w:val="clear" w:color="auto" w:fill="auto"/>
          </w:tcPr>
          <w:p w14:paraId="0E244743"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20CE91BC"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38</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FB99C36"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868 832,0</w:t>
            </w:r>
          </w:p>
        </w:tc>
      </w:tr>
      <w:tr w:rsidR="00B01424" w:rsidRPr="00B01424" w14:paraId="6AF2781C"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31623550"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25</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FA4144F"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val="en-US" w:bidi="ar-SA"/>
              </w:rPr>
            </w:pPr>
            <w:r w:rsidRPr="00B01424">
              <w:rPr>
                <w:rFonts w:ascii="Times New Roman" w:eastAsia="Times New Roman" w:hAnsi="Times New Roman" w:cs="Times New Roman"/>
                <w:sz w:val="20"/>
                <w:szCs w:val="20"/>
                <w:lang w:bidi="ar-SA"/>
              </w:rPr>
              <w:t>Щелочная</w:t>
            </w:r>
            <w:r w:rsidRPr="00B01424">
              <w:rPr>
                <w:rFonts w:ascii="Times New Roman" w:eastAsia="Times New Roman" w:hAnsi="Times New Roman" w:cs="Times New Roman"/>
                <w:sz w:val="20"/>
                <w:szCs w:val="20"/>
                <w:lang w:val="en-US" w:bidi="ar-SA"/>
              </w:rPr>
              <w:t xml:space="preserve"> </w:t>
            </w:r>
            <w:r w:rsidRPr="00B01424">
              <w:rPr>
                <w:rFonts w:ascii="Times New Roman" w:eastAsia="Times New Roman" w:hAnsi="Times New Roman" w:cs="Times New Roman"/>
                <w:sz w:val="20"/>
                <w:szCs w:val="20"/>
                <w:lang w:bidi="ar-SA"/>
              </w:rPr>
              <w:t>фосфатаза</w:t>
            </w:r>
            <w:r w:rsidRPr="00B01424">
              <w:rPr>
                <w:rFonts w:ascii="Times New Roman" w:eastAsia="Times New Roman" w:hAnsi="Times New Roman" w:cs="Times New Roman"/>
                <w:sz w:val="20"/>
                <w:szCs w:val="20"/>
                <w:lang w:val="en-US" w:bidi="ar-SA"/>
              </w:rPr>
              <w:t xml:space="preserve"> (Alkanine Phosphatase) - ALP</w:t>
            </w:r>
          </w:p>
        </w:tc>
        <w:tc>
          <w:tcPr>
            <w:tcW w:w="992" w:type="dxa"/>
            <w:tcBorders>
              <w:top w:val="nil"/>
              <w:left w:val="nil"/>
              <w:bottom w:val="single" w:sz="4" w:space="0" w:color="auto"/>
              <w:right w:val="single" w:sz="4" w:space="0" w:color="auto"/>
            </w:tcBorders>
            <w:shd w:val="clear" w:color="auto" w:fill="auto"/>
          </w:tcPr>
          <w:p w14:paraId="74ABD0CB"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7E76017D"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0242175"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22 864,0</w:t>
            </w:r>
          </w:p>
        </w:tc>
      </w:tr>
      <w:tr w:rsidR="00B01424" w:rsidRPr="00B01424" w14:paraId="69E0E173"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72F6C07B"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26</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F4327B0"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 xml:space="preserve">Креатинин (Creatinine) </w:t>
            </w:r>
          </w:p>
        </w:tc>
        <w:tc>
          <w:tcPr>
            <w:tcW w:w="992" w:type="dxa"/>
            <w:tcBorders>
              <w:top w:val="nil"/>
              <w:left w:val="nil"/>
              <w:bottom w:val="single" w:sz="4" w:space="0" w:color="auto"/>
              <w:right w:val="single" w:sz="4" w:space="0" w:color="auto"/>
            </w:tcBorders>
            <w:shd w:val="clear" w:color="auto" w:fill="auto"/>
          </w:tcPr>
          <w:p w14:paraId="4E5698A0"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6B2A1E8B"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20</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9E2B454"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321 060,0</w:t>
            </w:r>
          </w:p>
        </w:tc>
      </w:tr>
      <w:tr w:rsidR="00B01424" w:rsidRPr="00B01424" w14:paraId="13AFBD49"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7335EBA4"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27</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69DDDDF"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Креатинин энзиматический (Creatinine-Enzime) - CRE-E</w:t>
            </w:r>
          </w:p>
        </w:tc>
        <w:tc>
          <w:tcPr>
            <w:tcW w:w="992" w:type="dxa"/>
            <w:tcBorders>
              <w:top w:val="nil"/>
              <w:left w:val="nil"/>
              <w:bottom w:val="single" w:sz="4" w:space="0" w:color="auto"/>
              <w:right w:val="single" w:sz="4" w:space="0" w:color="auto"/>
            </w:tcBorders>
            <w:shd w:val="clear" w:color="auto" w:fill="auto"/>
          </w:tcPr>
          <w:p w14:paraId="2155B86A"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70906C7B"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15</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F9EB0CD"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1 250 865,0</w:t>
            </w:r>
          </w:p>
        </w:tc>
      </w:tr>
      <w:tr w:rsidR="00B01424" w:rsidRPr="00B01424" w14:paraId="7DAD1F97"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57FD5DB4"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28</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E00A778"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С-реактивный белок (C-Reactive Protein) - CRP</w:t>
            </w:r>
          </w:p>
        </w:tc>
        <w:tc>
          <w:tcPr>
            <w:tcW w:w="992" w:type="dxa"/>
            <w:tcBorders>
              <w:top w:val="nil"/>
              <w:left w:val="nil"/>
              <w:bottom w:val="single" w:sz="4" w:space="0" w:color="auto"/>
              <w:right w:val="single" w:sz="4" w:space="0" w:color="auto"/>
            </w:tcBorders>
            <w:shd w:val="clear" w:color="auto" w:fill="auto"/>
          </w:tcPr>
          <w:p w14:paraId="6A2581B4"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3BEDD1CC"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15</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D965F2B"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4 021 170,0</w:t>
            </w:r>
          </w:p>
        </w:tc>
      </w:tr>
      <w:tr w:rsidR="00B01424" w:rsidRPr="00B01424" w14:paraId="485650EF"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75A1D12C"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29</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BE285C9"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val="en-US" w:bidi="ar-SA"/>
              </w:rPr>
            </w:pPr>
            <w:r w:rsidRPr="00B01424">
              <w:rPr>
                <w:rFonts w:ascii="Times New Roman" w:eastAsia="Times New Roman" w:hAnsi="Times New Roman" w:cs="Times New Roman"/>
                <w:sz w:val="20"/>
                <w:szCs w:val="20"/>
                <w:lang w:bidi="ar-SA"/>
              </w:rPr>
              <w:t>Общий</w:t>
            </w:r>
            <w:r w:rsidRPr="00B01424">
              <w:rPr>
                <w:rFonts w:ascii="Times New Roman" w:eastAsia="Times New Roman" w:hAnsi="Times New Roman" w:cs="Times New Roman"/>
                <w:sz w:val="20"/>
                <w:szCs w:val="20"/>
                <w:lang w:val="en-US" w:bidi="ar-SA"/>
              </w:rPr>
              <w:t xml:space="preserve"> </w:t>
            </w:r>
            <w:r w:rsidRPr="00B01424">
              <w:rPr>
                <w:rFonts w:ascii="Times New Roman" w:eastAsia="Times New Roman" w:hAnsi="Times New Roman" w:cs="Times New Roman"/>
                <w:sz w:val="20"/>
                <w:szCs w:val="20"/>
                <w:lang w:bidi="ar-SA"/>
              </w:rPr>
              <w:t>белок</w:t>
            </w:r>
            <w:r w:rsidRPr="00B01424">
              <w:rPr>
                <w:rFonts w:ascii="Times New Roman" w:eastAsia="Times New Roman" w:hAnsi="Times New Roman" w:cs="Times New Roman"/>
                <w:sz w:val="20"/>
                <w:szCs w:val="20"/>
                <w:lang w:val="en-US" w:bidi="ar-SA"/>
              </w:rPr>
              <w:t xml:space="preserve"> (Total Protein) - TP</w:t>
            </w:r>
          </w:p>
        </w:tc>
        <w:tc>
          <w:tcPr>
            <w:tcW w:w="992" w:type="dxa"/>
            <w:tcBorders>
              <w:top w:val="nil"/>
              <w:left w:val="nil"/>
              <w:bottom w:val="single" w:sz="4" w:space="0" w:color="auto"/>
              <w:right w:val="single" w:sz="4" w:space="0" w:color="auto"/>
            </w:tcBorders>
            <w:shd w:val="clear" w:color="auto" w:fill="auto"/>
          </w:tcPr>
          <w:p w14:paraId="1C335327"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7809BE8E"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38</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8E0410D"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613 168,0</w:t>
            </w:r>
          </w:p>
        </w:tc>
      </w:tr>
      <w:tr w:rsidR="00B01424" w:rsidRPr="00B01424" w14:paraId="43695D49"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326BB7F8"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30</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97D6215"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Общий билирубин (Total Bilirubin) –TB</w:t>
            </w:r>
          </w:p>
        </w:tc>
        <w:tc>
          <w:tcPr>
            <w:tcW w:w="992" w:type="dxa"/>
            <w:tcBorders>
              <w:top w:val="nil"/>
              <w:left w:val="nil"/>
              <w:bottom w:val="single" w:sz="4" w:space="0" w:color="auto"/>
              <w:right w:val="single" w:sz="4" w:space="0" w:color="auto"/>
            </w:tcBorders>
            <w:shd w:val="clear" w:color="auto" w:fill="auto"/>
          </w:tcPr>
          <w:p w14:paraId="0A28BA4A"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577F699F"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38</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E03D034"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1 196 164,0</w:t>
            </w:r>
          </w:p>
        </w:tc>
      </w:tr>
      <w:tr w:rsidR="00B01424" w:rsidRPr="00B01424" w14:paraId="59AC0AA9"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3C2CA21F"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31</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754489F"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val="en-US" w:bidi="ar-SA"/>
              </w:rPr>
            </w:pPr>
            <w:r w:rsidRPr="00B01424">
              <w:rPr>
                <w:rFonts w:ascii="Times New Roman" w:eastAsia="Times New Roman" w:hAnsi="Times New Roman" w:cs="Times New Roman"/>
                <w:sz w:val="20"/>
                <w:szCs w:val="20"/>
                <w:lang w:bidi="ar-SA"/>
              </w:rPr>
              <w:t>Прямой</w:t>
            </w:r>
            <w:r w:rsidRPr="00B01424">
              <w:rPr>
                <w:rFonts w:ascii="Times New Roman" w:eastAsia="Times New Roman" w:hAnsi="Times New Roman" w:cs="Times New Roman"/>
                <w:sz w:val="20"/>
                <w:szCs w:val="20"/>
                <w:lang w:val="en-US" w:bidi="ar-SA"/>
              </w:rPr>
              <w:t xml:space="preserve"> </w:t>
            </w:r>
            <w:r w:rsidRPr="00B01424">
              <w:rPr>
                <w:rFonts w:ascii="Times New Roman" w:eastAsia="Times New Roman" w:hAnsi="Times New Roman" w:cs="Times New Roman"/>
                <w:sz w:val="20"/>
                <w:szCs w:val="20"/>
                <w:lang w:bidi="ar-SA"/>
              </w:rPr>
              <w:t>билирубин</w:t>
            </w:r>
            <w:r w:rsidRPr="00B01424">
              <w:rPr>
                <w:rFonts w:ascii="Times New Roman" w:eastAsia="Times New Roman" w:hAnsi="Times New Roman" w:cs="Times New Roman"/>
                <w:sz w:val="20"/>
                <w:szCs w:val="20"/>
                <w:lang w:val="en-US" w:bidi="ar-SA"/>
              </w:rPr>
              <w:t xml:space="preserve"> (Direct Bilirubin) - DB</w:t>
            </w:r>
          </w:p>
        </w:tc>
        <w:tc>
          <w:tcPr>
            <w:tcW w:w="992" w:type="dxa"/>
            <w:tcBorders>
              <w:top w:val="nil"/>
              <w:left w:val="nil"/>
              <w:bottom w:val="single" w:sz="4" w:space="0" w:color="auto"/>
              <w:right w:val="single" w:sz="4" w:space="0" w:color="auto"/>
            </w:tcBorders>
            <w:shd w:val="clear" w:color="auto" w:fill="auto"/>
          </w:tcPr>
          <w:p w14:paraId="1772A892"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24B9B458"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38</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3485C81"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1 196 164,0</w:t>
            </w:r>
          </w:p>
        </w:tc>
      </w:tr>
      <w:tr w:rsidR="00B01424" w:rsidRPr="00B01424" w14:paraId="67D7D750"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3821D0CC"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32</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45403BF"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Мочевина (Urea) - UREA</w:t>
            </w:r>
          </w:p>
        </w:tc>
        <w:tc>
          <w:tcPr>
            <w:tcW w:w="992" w:type="dxa"/>
            <w:tcBorders>
              <w:top w:val="nil"/>
              <w:left w:val="nil"/>
              <w:bottom w:val="single" w:sz="4" w:space="0" w:color="auto"/>
              <w:right w:val="single" w:sz="4" w:space="0" w:color="auto"/>
            </w:tcBorders>
            <w:shd w:val="clear" w:color="auto" w:fill="auto"/>
          </w:tcPr>
          <w:p w14:paraId="26205D80"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42AFCA4C"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38</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CF0946E"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1 654 254,0</w:t>
            </w:r>
          </w:p>
        </w:tc>
      </w:tr>
      <w:tr w:rsidR="00B01424" w:rsidRPr="00B01424" w14:paraId="6B9924C1"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5E6C02E9"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33</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0B87F3B"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Мочевая кислота (Uric Acid) - UA</w:t>
            </w:r>
          </w:p>
        </w:tc>
        <w:tc>
          <w:tcPr>
            <w:tcW w:w="992" w:type="dxa"/>
            <w:tcBorders>
              <w:top w:val="nil"/>
              <w:left w:val="nil"/>
              <w:bottom w:val="single" w:sz="4" w:space="0" w:color="auto"/>
              <w:right w:val="single" w:sz="4" w:space="0" w:color="auto"/>
            </w:tcBorders>
            <w:shd w:val="clear" w:color="auto" w:fill="auto"/>
          </w:tcPr>
          <w:p w14:paraId="70F5EB6C"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5558B24"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12</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DC7B620"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439 668,0</w:t>
            </w:r>
          </w:p>
        </w:tc>
      </w:tr>
      <w:tr w:rsidR="00B01424" w:rsidRPr="00B01424" w14:paraId="08E85B7F" w14:textId="77777777" w:rsidTr="00B01424">
        <w:tblPrEx>
          <w:tblCellMar>
            <w:top w:w="0" w:type="dxa"/>
            <w:bottom w:w="0" w:type="dxa"/>
          </w:tblCellMar>
        </w:tblPrEx>
        <w:trPr>
          <w:trHeight w:val="144"/>
        </w:trPr>
        <w:tc>
          <w:tcPr>
            <w:tcW w:w="622" w:type="dxa"/>
            <w:tcMar>
              <w:top w:w="55" w:type="dxa"/>
              <w:left w:w="55" w:type="dxa"/>
              <w:bottom w:w="55" w:type="dxa"/>
              <w:right w:w="55" w:type="dxa"/>
            </w:tcMar>
          </w:tcPr>
          <w:p w14:paraId="6D23F41A"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34</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7586A2E"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val="en-US" w:bidi="ar-SA"/>
              </w:rPr>
            </w:pPr>
            <w:r w:rsidRPr="00B01424">
              <w:rPr>
                <w:rFonts w:ascii="Times New Roman" w:eastAsia="Times New Roman" w:hAnsi="Times New Roman" w:cs="Times New Roman"/>
                <w:sz w:val="20"/>
                <w:szCs w:val="20"/>
                <w:lang w:bidi="ar-SA"/>
              </w:rPr>
              <w:t>Общий</w:t>
            </w:r>
            <w:r w:rsidRPr="00B01424">
              <w:rPr>
                <w:rFonts w:ascii="Times New Roman" w:eastAsia="Times New Roman" w:hAnsi="Times New Roman" w:cs="Times New Roman"/>
                <w:sz w:val="20"/>
                <w:szCs w:val="20"/>
                <w:lang w:val="en-US" w:bidi="ar-SA"/>
              </w:rPr>
              <w:t xml:space="preserve"> </w:t>
            </w:r>
            <w:r w:rsidRPr="00B01424">
              <w:rPr>
                <w:rFonts w:ascii="Times New Roman" w:eastAsia="Times New Roman" w:hAnsi="Times New Roman" w:cs="Times New Roman"/>
                <w:sz w:val="20"/>
                <w:szCs w:val="20"/>
                <w:lang w:bidi="ar-SA"/>
              </w:rPr>
              <w:t>холестерин</w:t>
            </w:r>
            <w:r w:rsidRPr="00B01424">
              <w:rPr>
                <w:rFonts w:ascii="Times New Roman" w:eastAsia="Times New Roman" w:hAnsi="Times New Roman" w:cs="Times New Roman"/>
                <w:sz w:val="20"/>
                <w:szCs w:val="20"/>
                <w:lang w:val="en-US" w:bidi="ar-SA"/>
              </w:rPr>
              <w:t xml:space="preserve"> (Total Cholesterol)- TC</w:t>
            </w:r>
          </w:p>
        </w:tc>
        <w:tc>
          <w:tcPr>
            <w:tcW w:w="992" w:type="dxa"/>
            <w:tcBorders>
              <w:top w:val="nil"/>
              <w:left w:val="nil"/>
              <w:bottom w:val="single" w:sz="4" w:space="0" w:color="auto"/>
              <w:right w:val="single" w:sz="4" w:space="0" w:color="auto"/>
            </w:tcBorders>
            <w:shd w:val="clear" w:color="auto" w:fill="auto"/>
          </w:tcPr>
          <w:p w14:paraId="35EE2D5F"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0D4F5401"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38</w:t>
            </w:r>
          </w:p>
        </w:tc>
        <w:tc>
          <w:tcPr>
            <w:tcW w:w="1984" w:type="dxa"/>
            <w:tcBorders>
              <w:top w:val="nil"/>
              <w:left w:val="nil"/>
              <w:bottom w:val="nil"/>
              <w:right w:val="nil"/>
            </w:tcBorders>
            <w:shd w:val="clear" w:color="auto" w:fill="auto"/>
            <w:tcMar>
              <w:top w:w="55" w:type="dxa"/>
              <w:left w:w="55" w:type="dxa"/>
              <w:bottom w:w="55" w:type="dxa"/>
              <w:right w:w="55" w:type="dxa"/>
            </w:tcMar>
            <w:vAlign w:val="bottom"/>
          </w:tcPr>
          <w:p w14:paraId="37567092" w14:textId="7BAB8178" w:rsidR="00B01424" w:rsidRPr="00B01424" w:rsidRDefault="00C802A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Pr>
                <w:noProof/>
              </w:rPr>
              <w:pict w14:anchorId="73E7F8AB">
                <v:shapetype id="_x0000_t202" coordsize="21600,21600" o:spt="202" path="m,l,21600r21600,l21600,xe">
                  <v:stroke joinstyle="miter"/>
                  <v:path gradientshapeok="t" o:connecttype="rect"/>
                </v:shapetype>
                <v:shape id="Надпись 8" o:spid="_x0000_s1038" type="#_x0000_t202" style="position:absolute;left:0;text-align:left;margin-left:91.5pt;margin-top:3.75pt;width:0;height:14.2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" filled="f" stroked="f"/>
              </w:pict>
            </w:r>
            <w:r>
              <w:rPr>
                <w:noProof/>
              </w:rPr>
              <w:pict w14:anchorId="565717E2">
                <v:shape id="Надпись 7" o:spid="_x0000_s1037" type="#_x0000_t202" style="position:absolute;left:0;text-align:left;margin-left:91.5pt;margin-top:3pt;width:0;height:1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" filled="f" stroked="f"/>
              </w:pict>
            </w:r>
            <w:r w:rsidR="00B01424" w:rsidRPr="00B01424">
              <w:rPr>
                <w:rFonts w:ascii="Times New Roman" w:eastAsia="Times New Roman" w:hAnsi="Times New Roman" w:cs="Times New Roman"/>
                <w:sz w:val="20"/>
                <w:szCs w:val="20"/>
                <w:lang w:bidi="ar-SA"/>
              </w:rPr>
              <w:t>2 088 898,0</w:t>
            </w:r>
          </w:p>
          <w:p w14:paraId="0A297273"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p>
        </w:tc>
      </w:tr>
      <w:tr w:rsidR="00B01424" w:rsidRPr="00B01424" w14:paraId="311948DE" w14:textId="77777777" w:rsidTr="00B01424">
        <w:tblPrEx>
          <w:tblCellMar>
            <w:top w:w="0" w:type="dxa"/>
            <w:bottom w:w="0" w:type="dxa"/>
          </w:tblCellMar>
        </w:tblPrEx>
        <w:trPr>
          <w:trHeight w:val="326"/>
        </w:trPr>
        <w:tc>
          <w:tcPr>
            <w:tcW w:w="622" w:type="dxa"/>
            <w:tcMar>
              <w:top w:w="55" w:type="dxa"/>
              <w:left w:w="55" w:type="dxa"/>
              <w:bottom w:w="55" w:type="dxa"/>
              <w:right w:w="55" w:type="dxa"/>
            </w:tcMar>
          </w:tcPr>
          <w:p w14:paraId="550ABE9F"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35</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83FCF67"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Глюкоза -оксидаза (Glucose- Oxidase) - GLU-OX</w:t>
            </w:r>
          </w:p>
        </w:tc>
        <w:tc>
          <w:tcPr>
            <w:tcW w:w="992" w:type="dxa"/>
            <w:tcBorders>
              <w:top w:val="nil"/>
              <w:left w:val="nil"/>
              <w:bottom w:val="single" w:sz="4" w:space="0" w:color="auto"/>
              <w:right w:val="single" w:sz="4" w:space="0" w:color="auto"/>
            </w:tcBorders>
            <w:shd w:val="clear" w:color="auto" w:fill="auto"/>
          </w:tcPr>
          <w:p w14:paraId="63045CA3"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3962B83A"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38</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B4248D6"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696 122,0</w:t>
            </w:r>
          </w:p>
        </w:tc>
      </w:tr>
      <w:tr w:rsidR="00B01424" w:rsidRPr="00B01424" w14:paraId="793C0300" w14:textId="77777777" w:rsidTr="00B01424">
        <w:tblPrEx>
          <w:tblCellMar>
            <w:top w:w="0" w:type="dxa"/>
            <w:bottom w:w="0" w:type="dxa"/>
          </w:tblCellMar>
        </w:tblPrEx>
        <w:trPr>
          <w:trHeight w:val="446"/>
        </w:trPr>
        <w:tc>
          <w:tcPr>
            <w:tcW w:w="622" w:type="dxa"/>
            <w:tcMar>
              <w:top w:w="55" w:type="dxa"/>
              <w:left w:w="55" w:type="dxa"/>
              <w:bottom w:w="55" w:type="dxa"/>
              <w:right w:w="55" w:type="dxa"/>
            </w:tcMar>
          </w:tcPr>
          <w:p w14:paraId="320D2B97"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36</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E4E0983"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Кальций-арсеназо (Calcium Arsenazo) - Ca-ARS</w:t>
            </w:r>
          </w:p>
        </w:tc>
        <w:tc>
          <w:tcPr>
            <w:tcW w:w="992" w:type="dxa"/>
            <w:tcBorders>
              <w:top w:val="nil"/>
              <w:left w:val="nil"/>
              <w:bottom w:val="single" w:sz="4" w:space="0" w:color="auto"/>
              <w:right w:val="single" w:sz="4" w:space="0" w:color="auto"/>
            </w:tcBorders>
            <w:shd w:val="clear" w:color="auto" w:fill="auto"/>
          </w:tcPr>
          <w:p w14:paraId="52CFAF45"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0483CB41"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12</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F192047"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212 436,0</w:t>
            </w:r>
          </w:p>
        </w:tc>
      </w:tr>
      <w:tr w:rsidR="00B01424" w:rsidRPr="00B01424" w14:paraId="2BB89C8B" w14:textId="77777777" w:rsidTr="00B01424">
        <w:tblPrEx>
          <w:tblCellMar>
            <w:top w:w="0" w:type="dxa"/>
            <w:bottom w:w="0" w:type="dxa"/>
          </w:tblCellMar>
        </w:tblPrEx>
        <w:trPr>
          <w:trHeight w:val="298"/>
        </w:trPr>
        <w:tc>
          <w:tcPr>
            <w:tcW w:w="622" w:type="dxa"/>
            <w:tcMar>
              <w:top w:w="55" w:type="dxa"/>
              <w:left w:w="55" w:type="dxa"/>
              <w:bottom w:w="55" w:type="dxa"/>
              <w:right w:w="55" w:type="dxa"/>
            </w:tcMar>
          </w:tcPr>
          <w:p w14:paraId="0E4C0945"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37</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60C4FB2"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Железо (FERUM) - Fe</w:t>
            </w:r>
          </w:p>
        </w:tc>
        <w:tc>
          <w:tcPr>
            <w:tcW w:w="992" w:type="dxa"/>
            <w:tcBorders>
              <w:top w:val="nil"/>
              <w:left w:val="nil"/>
              <w:bottom w:val="single" w:sz="4" w:space="0" w:color="auto"/>
              <w:right w:val="single" w:sz="4" w:space="0" w:color="auto"/>
            </w:tcBorders>
            <w:shd w:val="clear" w:color="auto" w:fill="auto"/>
          </w:tcPr>
          <w:p w14:paraId="715A18E8"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287A73CB"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15</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CB901CB"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888 090,0</w:t>
            </w:r>
          </w:p>
        </w:tc>
      </w:tr>
      <w:tr w:rsidR="00B01424" w:rsidRPr="00B01424" w14:paraId="3F60DF4E" w14:textId="77777777" w:rsidTr="00B01424">
        <w:tblPrEx>
          <w:tblCellMar>
            <w:top w:w="0" w:type="dxa"/>
            <w:bottom w:w="0" w:type="dxa"/>
          </w:tblCellMar>
        </w:tblPrEx>
        <w:trPr>
          <w:trHeight w:val="446"/>
        </w:trPr>
        <w:tc>
          <w:tcPr>
            <w:tcW w:w="622" w:type="dxa"/>
            <w:tcMar>
              <w:top w:w="55" w:type="dxa"/>
              <w:left w:w="55" w:type="dxa"/>
              <w:bottom w:w="55" w:type="dxa"/>
              <w:right w:w="55" w:type="dxa"/>
            </w:tcMar>
          </w:tcPr>
          <w:p w14:paraId="645A4D12"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38</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74B9DCD"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Общая железо-связывающая способность (Total iron binding capacity) - TIBC</w:t>
            </w:r>
          </w:p>
        </w:tc>
        <w:tc>
          <w:tcPr>
            <w:tcW w:w="992" w:type="dxa"/>
            <w:tcBorders>
              <w:top w:val="nil"/>
              <w:left w:val="nil"/>
              <w:bottom w:val="single" w:sz="4" w:space="0" w:color="auto"/>
              <w:right w:val="single" w:sz="4" w:space="0" w:color="auto"/>
            </w:tcBorders>
            <w:shd w:val="clear" w:color="auto" w:fill="auto"/>
          </w:tcPr>
          <w:p w14:paraId="2AF1C1C0"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17A2BB65"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8</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8FBC098"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527 472,0</w:t>
            </w:r>
          </w:p>
        </w:tc>
      </w:tr>
      <w:tr w:rsidR="00B01424" w:rsidRPr="00B01424" w14:paraId="735C97FE" w14:textId="77777777" w:rsidTr="00B01424">
        <w:tblPrEx>
          <w:tblCellMar>
            <w:top w:w="0" w:type="dxa"/>
            <w:bottom w:w="0" w:type="dxa"/>
          </w:tblCellMar>
        </w:tblPrEx>
        <w:trPr>
          <w:trHeight w:val="284"/>
        </w:trPr>
        <w:tc>
          <w:tcPr>
            <w:tcW w:w="622" w:type="dxa"/>
            <w:tcMar>
              <w:top w:w="55" w:type="dxa"/>
              <w:left w:w="55" w:type="dxa"/>
              <w:bottom w:w="55" w:type="dxa"/>
              <w:right w:w="55" w:type="dxa"/>
            </w:tcMar>
          </w:tcPr>
          <w:p w14:paraId="02639113"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39</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0C1424B"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Триглицериды (Triglycerides) - TG</w:t>
            </w:r>
          </w:p>
        </w:tc>
        <w:tc>
          <w:tcPr>
            <w:tcW w:w="992" w:type="dxa"/>
            <w:tcBorders>
              <w:top w:val="nil"/>
              <w:left w:val="nil"/>
              <w:bottom w:val="single" w:sz="4" w:space="0" w:color="auto"/>
              <w:right w:val="single" w:sz="4" w:space="0" w:color="auto"/>
            </w:tcBorders>
            <w:shd w:val="clear" w:color="auto" w:fill="auto"/>
          </w:tcPr>
          <w:p w14:paraId="51192086"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4C018707"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14</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1A5E2EB"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896 658,0</w:t>
            </w:r>
          </w:p>
        </w:tc>
      </w:tr>
      <w:tr w:rsidR="00B01424" w:rsidRPr="00B01424" w14:paraId="3087E6C6" w14:textId="77777777" w:rsidTr="00B01424">
        <w:tblPrEx>
          <w:tblCellMar>
            <w:top w:w="0" w:type="dxa"/>
            <w:bottom w:w="0" w:type="dxa"/>
          </w:tblCellMar>
        </w:tblPrEx>
        <w:trPr>
          <w:trHeight w:val="319"/>
        </w:trPr>
        <w:tc>
          <w:tcPr>
            <w:tcW w:w="622" w:type="dxa"/>
            <w:tcMar>
              <w:top w:w="55" w:type="dxa"/>
              <w:left w:w="55" w:type="dxa"/>
              <w:bottom w:w="55" w:type="dxa"/>
              <w:right w:w="55" w:type="dxa"/>
            </w:tcMar>
          </w:tcPr>
          <w:p w14:paraId="423FEB40"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40</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930D962"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Альбумин (Albumin) - ALB</w:t>
            </w:r>
          </w:p>
        </w:tc>
        <w:tc>
          <w:tcPr>
            <w:tcW w:w="992" w:type="dxa"/>
            <w:tcBorders>
              <w:top w:val="nil"/>
              <w:left w:val="nil"/>
              <w:bottom w:val="single" w:sz="4" w:space="0" w:color="auto"/>
              <w:right w:val="single" w:sz="4" w:space="0" w:color="auto"/>
            </w:tcBorders>
            <w:shd w:val="clear" w:color="auto" w:fill="auto"/>
          </w:tcPr>
          <w:p w14:paraId="521043FD"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550D3460"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12</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69F1D30"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165 156,0</w:t>
            </w:r>
          </w:p>
        </w:tc>
      </w:tr>
      <w:tr w:rsidR="00B01424" w:rsidRPr="00B01424" w14:paraId="69568280" w14:textId="77777777" w:rsidTr="00B01424">
        <w:tblPrEx>
          <w:tblCellMar>
            <w:top w:w="0" w:type="dxa"/>
            <w:bottom w:w="0" w:type="dxa"/>
          </w:tblCellMar>
        </w:tblPrEx>
        <w:trPr>
          <w:trHeight w:val="310"/>
        </w:trPr>
        <w:tc>
          <w:tcPr>
            <w:tcW w:w="622" w:type="dxa"/>
            <w:tcMar>
              <w:top w:w="55" w:type="dxa"/>
              <w:left w:w="55" w:type="dxa"/>
              <w:bottom w:w="55" w:type="dxa"/>
              <w:right w:w="55" w:type="dxa"/>
            </w:tcMar>
          </w:tcPr>
          <w:p w14:paraId="68ACFD83"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41</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F8684A6"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Амилаза (Amylase) - AMY</w:t>
            </w:r>
          </w:p>
        </w:tc>
        <w:tc>
          <w:tcPr>
            <w:tcW w:w="992" w:type="dxa"/>
            <w:tcBorders>
              <w:top w:val="nil"/>
              <w:left w:val="nil"/>
              <w:bottom w:val="single" w:sz="4" w:space="0" w:color="auto"/>
              <w:right w:val="single" w:sz="4" w:space="0" w:color="auto"/>
            </w:tcBorders>
            <w:shd w:val="clear" w:color="auto" w:fill="auto"/>
          </w:tcPr>
          <w:p w14:paraId="769BAA05"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4CD67A3A"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9</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B1BD903"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2 964 249,0</w:t>
            </w:r>
          </w:p>
        </w:tc>
      </w:tr>
      <w:tr w:rsidR="00B01424" w:rsidRPr="00B01424" w14:paraId="7B0101CC" w14:textId="77777777" w:rsidTr="00B01424">
        <w:tblPrEx>
          <w:tblCellMar>
            <w:top w:w="0" w:type="dxa"/>
            <w:bottom w:w="0" w:type="dxa"/>
          </w:tblCellMar>
        </w:tblPrEx>
        <w:trPr>
          <w:trHeight w:val="430"/>
        </w:trPr>
        <w:tc>
          <w:tcPr>
            <w:tcW w:w="622" w:type="dxa"/>
            <w:tcMar>
              <w:top w:w="55" w:type="dxa"/>
              <w:left w:w="55" w:type="dxa"/>
              <w:bottom w:w="55" w:type="dxa"/>
              <w:right w:w="55" w:type="dxa"/>
            </w:tcMar>
          </w:tcPr>
          <w:p w14:paraId="36D9499C"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42</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8E9A8BC"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Холестерин липопротеинов высокой плотности (High Density Lipoprotein-Cholesterol) - HDL-C</w:t>
            </w:r>
          </w:p>
        </w:tc>
        <w:tc>
          <w:tcPr>
            <w:tcW w:w="992" w:type="dxa"/>
            <w:tcBorders>
              <w:top w:val="nil"/>
              <w:left w:val="nil"/>
              <w:bottom w:val="single" w:sz="4" w:space="0" w:color="auto"/>
              <w:right w:val="single" w:sz="4" w:space="0" w:color="auto"/>
            </w:tcBorders>
            <w:shd w:val="clear" w:color="auto" w:fill="auto"/>
          </w:tcPr>
          <w:p w14:paraId="46FAFD94"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25DEE2F8"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14</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2B61384"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637 868,0</w:t>
            </w:r>
          </w:p>
        </w:tc>
      </w:tr>
      <w:tr w:rsidR="00B01424" w:rsidRPr="00B01424" w14:paraId="33C72E9A" w14:textId="77777777" w:rsidTr="00B01424">
        <w:tblPrEx>
          <w:tblCellMar>
            <w:top w:w="0" w:type="dxa"/>
            <w:bottom w:w="0" w:type="dxa"/>
          </w:tblCellMar>
        </w:tblPrEx>
        <w:trPr>
          <w:trHeight w:val="566"/>
        </w:trPr>
        <w:tc>
          <w:tcPr>
            <w:tcW w:w="622" w:type="dxa"/>
            <w:tcMar>
              <w:top w:w="55" w:type="dxa"/>
              <w:left w:w="55" w:type="dxa"/>
              <w:bottom w:w="55" w:type="dxa"/>
              <w:right w:w="55" w:type="dxa"/>
            </w:tcMar>
          </w:tcPr>
          <w:p w14:paraId="70AEDCF4"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43</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F5F6191"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Холестерин липопротеинов низкой плотности (Low Density Lipoprotein-Cholesterol)- LDL-C</w:t>
            </w:r>
          </w:p>
        </w:tc>
        <w:tc>
          <w:tcPr>
            <w:tcW w:w="992" w:type="dxa"/>
            <w:tcBorders>
              <w:top w:val="nil"/>
              <w:left w:val="nil"/>
              <w:bottom w:val="single" w:sz="4" w:space="0" w:color="auto"/>
              <w:right w:val="single" w:sz="4" w:space="0" w:color="auto"/>
            </w:tcBorders>
            <w:shd w:val="clear" w:color="auto" w:fill="auto"/>
          </w:tcPr>
          <w:p w14:paraId="092EEB4B"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68055A36"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14</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062ABC6"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3 637 648,0</w:t>
            </w:r>
          </w:p>
        </w:tc>
      </w:tr>
      <w:tr w:rsidR="00B01424" w:rsidRPr="00B01424" w14:paraId="23ABF451" w14:textId="77777777" w:rsidTr="00B01424">
        <w:tblPrEx>
          <w:tblCellMar>
            <w:top w:w="0" w:type="dxa"/>
            <w:bottom w:w="0" w:type="dxa"/>
          </w:tblCellMar>
        </w:tblPrEx>
        <w:trPr>
          <w:trHeight w:val="367"/>
        </w:trPr>
        <w:tc>
          <w:tcPr>
            <w:tcW w:w="622" w:type="dxa"/>
            <w:tcMar>
              <w:top w:w="55" w:type="dxa"/>
              <w:left w:w="55" w:type="dxa"/>
              <w:bottom w:w="55" w:type="dxa"/>
              <w:right w:w="55" w:type="dxa"/>
            </w:tcMar>
          </w:tcPr>
          <w:p w14:paraId="7B539B64"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44</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17D362D"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Панкреатическая амилаза (Pancreatic Amylase)- P-AMY</w:t>
            </w:r>
          </w:p>
        </w:tc>
        <w:tc>
          <w:tcPr>
            <w:tcW w:w="992" w:type="dxa"/>
            <w:tcBorders>
              <w:top w:val="nil"/>
              <w:left w:val="nil"/>
              <w:bottom w:val="single" w:sz="4" w:space="0" w:color="auto"/>
              <w:right w:val="single" w:sz="4" w:space="0" w:color="auto"/>
            </w:tcBorders>
            <w:shd w:val="clear" w:color="auto" w:fill="auto"/>
          </w:tcPr>
          <w:p w14:paraId="4B943716"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10121F90"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10</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2517F40"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5 144 910,0</w:t>
            </w:r>
          </w:p>
        </w:tc>
      </w:tr>
      <w:tr w:rsidR="00B01424" w:rsidRPr="00B01424" w14:paraId="504C082B" w14:textId="77777777" w:rsidTr="00B01424">
        <w:tblPrEx>
          <w:tblCellMar>
            <w:top w:w="0" w:type="dxa"/>
            <w:bottom w:w="0" w:type="dxa"/>
          </w:tblCellMar>
        </w:tblPrEx>
        <w:trPr>
          <w:trHeight w:val="509"/>
        </w:trPr>
        <w:tc>
          <w:tcPr>
            <w:tcW w:w="622" w:type="dxa"/>
            <w:tcMar>
              <w:top w:w="55" w:type="dxa"/>
              <w:left w:w="55" w:type="dxa"/>
              <w:bottom w:w="55" w:type="dxa"/>
              <w:right w:w="55" w:type="dxa"/>
            </w:tcMar>
          </w:tcPr>
          <w:p w14:paraId="16C88252"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lastRenderedPageBreak/>
              <w:t>45</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53C54CA"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Гликолизированный гемоглобин A1C(Glycohemoglobin A1C)- HbA1C</w:t>
            </w:r>
          </w:p>
        </w:tc>
        <w:tc>
          <w:tcPr>
            <w:tcW w:w="992" w:type="dxa"/>
            <w:tcBorders>
              <w:top w:val="nil"/>
              <w:left w:val="nil"/>
              <w:bottom w:val="single" w:sz="4" w:space="0" w:color="auto"/>
              <w:right w:val="single" w:sz="4" w:space="0" w:color="auto"/>
            </w:tcBorders>
            <w:shd w:val="clear" w:color="auto" w:fill="auto"/>
          </w:tcPr>
          <w:p w14:paraId="168D8A6C"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4F041E2F"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15</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C06DFD1"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6 602 700,0</w:t>
            </w:r>
          </w:p>
        </w:tc>
      </w:tr>
      <w:tr w:rsidR="00B01424" w:rsidRPr="00B01424" w14:paraId="5DAC7EE6" w14:textId="77777777" w:rsidTr="00B01424">
        <w:tblPrEx>
          <w:tblCellMar>
            <w:top w:w="0" w:type="dxa"/>
            <w:bottom w:w="0" w:type="dxa"/>
          </w:tblCellMar>
        </w:tblPrEx>
        <w:trPr>
          <w:trHeight w:val="305"/>
        </w:trPr>
        <w:tc>
          <w:tcPr>
            <w:tcW w:w="622" w:type="dxa"/>
            <w:tcMar>
              <w:top w:w="55" w:type="dxa"/>
              <w:left w:w="55" w:type="dxa"/>
              <w:bottom w:w="55" w:type="dxa"/>
              <w:right w:w="55" w:type="dxa"/>
            </w:tcMar>
          </w:tcPr>
          <w:p w14:paraId="0FE24A9E"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46</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7553F93"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Магний (Magnesium)- Mg</w:t>
            </w:r>
          </w:p>
        </w:tc>
        <w:tc>
          <w:tcPr>
            <w:tcW w:w="992" w:type="dxa"/>
            <w:tcBorders>
              <w:top w:val="nil"/>
              <w:left w:val="nil"/>
              <w:bottom w:val="single" w:sz="4" w:space="0" w:color="auto"/>
              <w:right w:val="single" w:sz="4" w:space="0" w:color="auto"/>
            </w:tcBorders>
            <w:shd w:val="clear" w:color="auto" w:fill="auto"/>
          </w:tcPr>
          <w:p w14:paraId="1C74E2BD"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4B2B3BB6"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49E80CB"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16 124,0</w:t>
            </w:r>
          </w:p>
        </w:tc>
      </w:tr>
      <w:tr w:rsidR="00B01424" w:rsidRPr="00B01424" w14:paraId="17B8F4A8" w14:textId="77777777" w:rsidTr="00B01424">
        <w:tblPrEx>
          <w:tblCellMar>
            <w:top w:w="0" w:type="dxa"/>
            <w:bottom w:w="0" w:type="dxa"/>
          </w:tblCellMar>
        </w:tblPrEx>
        <w:trPr>
          <w:trHeight w:val="310"/>
        </w:trPr>
        <w:tc>
          <w:tcPr>
            <w:tcW w:w="622" w:type="dxa"/>
            <w:tcMar>
              <w:top w:w="55" w:type="dxa"/>
              <w:left w:w="55" w:type="dxa"/>
              <w:bottom w:w="55" w:type="dxa"/>
              <w:right w:w="55" w:type="dxa"/>
            </w:tcMar>
          </w:tcPr>
          <w:p w14:paraId="3D8D3810"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47</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DAC96FA"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Ревматоидный фактор (Rheumatoid Factor) - RF</w:t>
            </w:r>
          </w:p>
        </w:tc>
        <w:tc>
          <w:tcPr>
            <w:tcW w:w="992" w:type="dxa"/>
            <w:tcBorders>
              <w:top w:val="nil"/>
              <w:left w:val="nil"/>
              <w:bottom w:val="single" w:sz="4" w:space="0" w:color="auto"/>
              <w:right w:val="single" w:sz="4" w:space="0" w:color="auto"/>
            </w:tcBorders>
            <w:shd w:val="clear" w:color="auto" w:fill="auto"/>
          </w:tcPr>
          <w:p w14:paraId="1128D482"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666D310D"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13</w:t>
            </w:r>
          </w:p>
        </w:tc>
        <w:tc>
          <w:tcPr>
            <w:tcW w:w="1984" w:type="dxa"/>
            <w:tcBorders>
              <w:top w:val="nil"/>
              <w:left w:val="nil"/>
              <w:bottom w:val="nil"/>
              <w:right w:val="nil"/>
            </w:tcBorders>
            <w:shd w:val="clear" w:color="auto" w:fill="auto"/>
            <w:tcMar>
              <w:top w:w="55" w:type="dxa"/>
              <w:left w:w="55" w:type="dxa"/>
              <w:bottom w:w="55" w:type="dxa"/>
              <w:right w:w="55" w:type="dxa"/>
            </w:tcMar>
            <w:vAlign w:val="bottom"/>
          </w:tcPr>
          <w:p w14:paraId="05FFB7E9" w14:textId="46BE1C1D" w:rsidR="00B01424" w:rsidRPr="00B01424" w:rsidRDefault="00C802A4" w:rsidP="00B01424">
            <w:pPr>
              <w:suppressAutoHyphens w:val="0"/>
              <w:autoSpaceDE w:val="0"/>
              <w:autoSpaceDN w:val="0"/>
              <w:adjustRightInd w:val="0"/>
              <w:rPr>
                <w:rFonts w:ascii="Times New Roman" w:eastAsia="Times New Roman" w:hAnsi="Times New Roman" w:cs="Times New Roman"/>
                <w:sz w:val="20"/>
                <w:szCs w:val="20"/>
                <w:lang w:bidi="ar-SA"/>
              </w:rPr>
            </w:pPr>
            <w:r>
              <w:rPr>
                <w:noProof/>
              </w:rPr>
              <w:pict w14:anchorId="06A917D3">
                <v:shape id="Надпись 6" o:spid="_x0000_s1036" type="#_x0000_t202" style="position:absolute;margin-left:91.5pt;margin-top:6pt;width:0;height:14.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" filled="f" stroked="f"/>
              </w:pict>
            </w:r>
            <w:r>
              <w:rPr>
                <w:noProof/>
              </w:rPr>
              <w:pict w14:anchorId="0364EBBF">
                <v:shape id="Надпись 5" o:spid="_x0000_s1035" type="#_x0000_t202" style="position:absolute;margin-left:91.5pt;margin-top:6pt;width:0;height:14.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" filled="f" stroked="f"/>
              </w:pict>
            </w:r>
            <w:r>
              <w:rPr>
                <w:noProof/>
              </w:rPr>
              <w:pict w14:anchorId="5F13D078">
                <v:shape id="Надпись 4" o:spid="_x0000_s1034" type="#_x0000_t202" style="position:absolute;margin-left:91.5pt;margin-top:6pt;width:0;height:14.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" filled="f" stroked="f"/>
              </w:pict>
            </w:r>
            <w:r w:rsidR="00B01424" w:rsidRPr="00B01424">
              <w:rPr>
                <w:rFonts w:ascii="Times New Roman" w:eastAsia="Times New Roman" w:hAnsi="Times New Roman" w:cs="Times New Roman"/>
                <w:sz w:val="20"/>
                <w:szCs w:val="20"/>
                <w:lang w:bidi="ar-SA"/>
              </w:rPr>
              <w:t>2 319 083,0</w:t>
            </w:r>
          </w:p>
        </w:tc>
      </w:tr>
      <w:tr w:rsidR="00B01424" w:rsidRPr="00B01424" w14:paraId="6F044C87" w14:textId="77777777" w:rsidTr="00B01424">
        <w:tblPrEx>
          <w:tblCellMar>
            <w:top w:w="0" w:type="dxa"/>
            <w:bottom w:w="0" w:type="dxa"/>
          </w:tblCellMar>
        </w:tblPrEx>
        <w:trPr>
          <w:trHeight w:val="430"/>
        </w:trPr>
        <w:tc>
          <w:tcPr>
            <w:tcW w:w="622" w:type="dxa"/>
            <w:tcMar>
              <w:top w:w="55" w:type="dxa"/>
              <w:left w:w="55" w:type="dxa"/>
              <w:bottom w:w="55" w:type="dxa"/>
              <w:right w:w="55" w:type="dxa"/>
            </w:tcMar>
          </w:tcPr>
          <w:p w14:paraId="2D8E9D89"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48</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33E55B4"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Сыворотка для клинико-химической калибровки (Clinical Chemical Calibration Serum)</w:t>
            </w:r>
          </w:p>
        </w:tc>
        <w:tc>
          <w:tcPr>
            <w:tcW w:w="992" w:type="dxa"/>
            <w:tcBorders>
              <w:top w:val="nil"/>
              <w:left w:val="nil"/>
              <w:bottom w:val="single" w:sz="4" w:space="0" w:color="auto"/>
              <w:right w:val="single" w:sz="4" w:space="0" w:color="auto"/>
            </w:tcBorders>
            <w:shd w:val="clear" w:color="auto" w:fill="auto"/>
          </w:tcPr>
          <w:p w14:paraId="196AB86E"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2E3205DD"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5</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017C813"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846 510,0</w:t>
            </w:r>
          </w:p>
        </w:tc>
      </w:tr>
      <w:tr w:rsidR="00B01424" w:rsidRPr="00B01424" w14:paraId="26EC409B" w14:textId="77777777" w:rsidTr="00B01424">
        <w:tblPrEx>
          <w:tblCellMar>
            <w:top w:w="0" w:type="dxa"/>
            <w:bottom w:w="0" w:type="dxa"/>
          </w:tblCellMar>
        </w:tblPrEx>
        <w:trPr>
          <w:trHeight w:val="424"/>
        </w:trPr>
        <w:tc>
          <w:tcPr>
            <w:tcW w:w="622" w:type="dxa"/>
            <w:tcMar>
              <w:top w:w="55" w:type="dxa"/>
              <w:left w:w="55" w:type="dxa"/>
              <w:bottom w:w="55" w:type="dxa"/>
              <w:right w:w="55" w:type="dxa"/>
            </w:tcMar>
          </w:tcPr>
          <w:p w14:paraId="12F8C664"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49</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CDF9ACE"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Сыворотка для клинико-химического контроля качества Уровень 1 (Clinical Chemical Quality Control Serum Level 1)</w:t>
            </w:r>
          </w:p>
        </w:tc>
        <w:tc>
          <w:tcPr>
            <w:tcW w:w="992" w:type="dxa"/>
            <w:tcBorders>
              <w:top w:val="nil"/>
              <w:left w:val="nil"/>
              <w:bottom w:val="single" w:sz="4" w:space="0" w:color="auto"/>
              <w:right w:val="single" w:sz="4" w:space="0" w:color="auto"/>
            </w:tcBorders>
            <w:shd w:val="clear" w:color="auto" w:fill="auto"/>
          </w:tcPr>
          <w:p w14:paraId="5942BEAE"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7099FE23"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5</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EB77841"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778 340,0</w:t>
            </w:r>
          </w:p>
        </w:tc>
      </w:tr>
      <w:tr w:rsidR="00B01424" w:rsidRPr="00B01424" w14:paraId="229E92AD" w14:textId="77777777" w:rsidTr="00B01424">
        <w:tblPrEx>
          <w:tblCellMar>
            <w:top w:w="0" w:type="dxa"/>
            <w:bottom w:w="0" w:type="dxa"/>
          </w:tblCellMar>
        </w:tblPrEx>
        <w:trPr>
          <w:trHeight w:val="418"/>
        </w:trPr>
        <w:tc>
          <w:tcPr>
            <w:tcW w:w="622" w:type="dxa"/>
            <w:tcMar>
              <w:top w:w="55" w:type="dxa"/>
              <w:left w:w="55" w:type="dxa"/>
              <w:bottom w:w="55" w:type="dxa"/>
              <w:right w:w="55" w:type="dxa"/>
            </w:tcMar>
          </w:tcPr>
          <w:p w14:paraId="50774DB4"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50</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BECD29A"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Сыворотка для клинико-химического контроля качества Уровень 2 (Clinical Chemical Quality Control Serum Level 2)</w:t>
            </w:r>
          </w:p>
        </w:tc>
        <w:tc>
          <w:tcPr>
            <w:tcW w:w="992" w:type="dxa"/>
            <w:tcBorders>
              <w:top w:val="nil"/>
              <w:left w:val="nil"/>
              <w:bottom w:val="single" w:sz="4" w:space="0" w:color="auto"/>
              <w:right w:val="single" w:sz="4" w:space="0" w:color="auto"/>
            </w:tcBorders>
            <w:shd w:val="clear" w:color="auto" w:fill="auto"/>
          </w:tcPr>
          <w:p w14:paraId="17581A1E"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29EE9EE8"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5</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252F1FD"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572 425,0</w:t>
            </w:r>
          </w:p>
        </w:tc>
      </w:tr>
      <w:tr w:rsidR="00B01424" w:rsidRPr="00B01424" w14:paraId="501684F9" w14:textId="77777777" w:rsidTr="00B01424">
        <w:tblPrEx>
          <w:tblCellMar>
            <w:top w:w="0" w:type="dxa"/>
            <w:bottom w:w="0" w:type="dxa"/>
          </w:tblCellMar>
        </w:tblPrEx>
        <w:trPr>
          <w:trHeight w:val="412"/>
        </w:trPr>
        <w:tc>
          <w:tcPr>
            <w:tcW w:w="622" w:type="dxa"/>
            <w:tcMar>
              <w:top w:w="55" w:type="dxa"/>
              <w:left w:w="55" w:type="dxa"/>
              <w:bottom w:w="55" w:type="dxa"/>
              <w:right w:w="55" w:type="dxa"/>
            </w:tcMar>
          </w:tcPr>
          <w:p w14:paraId="386DB724"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51</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417A4B6"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 xml:space="preserve">Сыворотка для контроля специфических белков Уровень 1 (Specific protein control serum Level 1) </w:t>
            </w:r>
          </w:p>
        </w:tc>
        <w:tc>
          <w:tcPr>
            <w:tcW w:w="992" w:type="dxa"/>
            <w:tcBorders>
              <w:top w:val="nil"/>
              <w:left w:val="nil"/>
              <w:bottom w:val="single" w:sz="4" w:space="0" w:color="auto"/>
              <w:right w:val="single" w:sz="4" w:space="0" w:color="auto"/>
            </w:tcBorders>
            <w:shd w:val="clear" w:color="auto" w:fill="auto"/>
          </w:tcPr>
          <w:p w14:paraId="7A16C2A4"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5635F654"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5</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F37CBF4"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586 545,0</w:t>
            </w:r>
          </w:p>
        </w:tc>
      </w:tr>
      <w:tr w:rsidR="00B01424" w:rsidRPr="00B01424" w14:paraId="1EB2E9BF" w14:textId="77777777" w:rsidTr="00B01424">
        <w:tblPrEx>
          <w:tblCellMar>
            <w:top w:w="0" w:type="dxa"/>
            <w:bottom w:w="0" w:type="dxa"/>
          </w:tblCellMar>
        </w:tblPrEx>
        <w:trPr>
          <w:trHeight w:val="520"/>
        </w:trPr>
        <w:tc>
          <w:tcPr>
            <w:tcW w:w="622" w:type="dxa"/>
            <w:tcMar>
              <w:top w:w="55" w:type="dxa"/>
              <w:left w:w="55" w:type="dxa"/>
              <w:bottom w:w="55" w:type="dxa"/>
              <w:right w:w="55" w:type="dxa"/>
            </w:tcMar>
          </w:tcPr>
          <w:p w14:paraId="0AF814A2"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52</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A3C4BF6"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 xml:space="preserve">Сыворотка для контроля специфических белков Уровень 2 (Specific protein control serum Level 2) </w:t>
            </w:r>
          </w:p>
        </w:tc>
        <w:tc>
          <w:tcPr>
            <w:tcW w:w="992" w:type="dxa"/>
            <w:tcBorders>
              <w:top w:val="nil"/>
              <w:left w:val="nil"/>
              <w:bottom w:val="single" w:sz="4" w:space="0" w:color="auto"/>
              <w:right w:val="single" w:sz="4" w:space="0" w:color="auto"/>
            </w:tcBorders>
            <w:shd w:val="clear" w:color="auto" w:fill="auto"/>
          </w:tcPr>
          <w:p w14:paraId="263B16A7"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43E0C8ED"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5</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1891825"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586 545,0</w:t>
            </w:r>
          </w:p>
        </w:tc>
      </w:tr>
      <w:tr w:rsidR="00B01424" w:rsidRPr="00B01424" w14:paraId="1882B243" w14:textId="77777777" w:rsidTr="00B01424">
        <w:tblPrEx>
          <w:tblCellMar>
            <w:top w:w="0" w:type="dxa"/>
            <w:bottom w:w="0" w:type="dxa"/>
          </w:tblCellMar>
        </w:tblPrEx>
        <w:trPr>
          <w:trHeight w:val="458"/>
        </w:trPr>
        <w:tc>
          <w:tcPr>
            <w:tcW w:w="622" w:type="dxa"/>
            <w:tcMar>
              <w:top w:w="55" w:type="dxa"/>
              <w:left w:w="55" w:type="dxa"/>
              <w:bottom w:w="55" w:type="dxa"/>
              <w:right w:w="55" w:type="dxa"/>
            </w:tcMar>
          </w:tcPr>
          <w:p w14:paraId="50BDFA8F"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53</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342264E"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 xml:space="preserve">Сыворотка для контроля липидов Уровень 1 (Lipid control serum Level 1) </w:t>
            </w:r>
          </w:p>
        </w:tc>
        <w:tc>
          <w:tcPr>
            <w:tcW w:w="992" w:type="dxa"/>
            <w:tcBorders>
              <w:top w:val="nil"/>
              <w:left w:val="nil"/>
              <w:bottom w:val="single" w:sz="4" w:space="0" w:color="auto"/>
              <w:right w:val="single" w:sz="4" w:space="0" w:color="auto"/>
            </w:tcBorders>
            <w:shd w:val="clear" w:color="auto" w:fill="auto"/>
          </w:tcPr>
          <w:p w14:paraId="3BC43675"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716A0237"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5</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AE3DE69"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246 670,0</w:t>
            </w:r>
          </w:p>
        </w:tc>
      </w:tr>
      <w:tr w:rsidR="00B01424" w:rsidRPr="00B01424" w14:paraId="08118DE3" w14:textId="77777777" w:rsidTr="00B01424">
        <w:tblPrEx>
          <w:tblCellMar>
            <w:top w:w="0" w:type="dxa"/>
            <w:bottom w:w="0" w:type="dxa"/>
          </w:tblCellMar>
        </w:tblPrEx>
        <w:trPr>
          <w:trHeight w:val="452"/>
        </w:trPr>
        <w:tc>
          <w:tcPr>
            <w:tcW w:w="622" w:type="dxa"/>
            <w:tcMar>
              <w:top w:w="55" w:type="dxa"/>
              <w:left w:w="55" w:type="dxa"/>
              <w:bottom w:w="55" w:type="dxa"/>
              <w:right w:w="55" w:type="dxa"/>
            </w:tcMar>
          </w:tcPr>
          <w:p w14:paraId="68FD70A8"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54</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DD7BF56"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 xml:space="preserve">Сыворотка для контроля липидов Уровень 2 (Lipid control serum Level 2) </w:t>
            </w:r>
          </w:p>
        </w:tc>
        <w:tc>
          <w:tcPr>
            <w:tcW w:w="992" w:type="dxa"/>
            <w:tcBorders>
              <w:top w:val="nil"/>
              <w:left w:val="nil"/>
              <w:bottom w:val="single" w:sz="4" w:space="0" w:color="auto"/>
              <w:right w:val="single" w:sz="4" w:space="0" w:color="auto"/>
            </w:tcBorders>
            <w:shd w:val="clear" w:color="auto" w:fill="auto"/>
          </w:tcPr>
          <w:p w14:paraId="38D42C12"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3EAB829C"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5</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4BE6CDE"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246 670,0</w:t>
            </w:r>
          </w:p>
        </w:tc>
      </w:tr>
      <w:tr w:rsidR="00B01424" w:rsidRPr="00B01424" w14:paraId="69988826" w14:textId="77777777" w:rsidTr="00B01424">
        <w:tblPrEx>
          <w:tblCellMar>
            <w:top w:w="0" w:type="dxa"/>
            <w:bottom w:w="0" w:type="dxa"/>
          </w:tblCellMar>
        </w:tblPrEx>
        <w:trPr>
          <w:trHeight w:val="560"/>
        </w:trPr>
        <w:tc>
          <w:tcPr>
            <w:tcW w:w="622" w:type="dxa"/>
            <w:tcMar>
              <w:top w:w="55" w:type="dxa"/>
              <w:left w:w="55" w:type="dxa"/>
              <w:bottom w:w="55" w:type="dxa"/>
              <w:right w:w="55" w:type="dxa"/>
            </w:tcMar>
          </w:tcPr>
          <w:p w14:paraId="247CE57B"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55</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67C5302"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CS-Антибактериальный безфосфорный детергент (CS-Anti-Bacterial Phosphor-Free Detergent)</w:t>
            </w:r>
          </w:p>
        </w:tc>
        <w:tc>
          <w:tcPr>
            <w:tcW w:w="992" w:type="dxa"/>
            <w:tcBorders>
              <w:top w:val="nil"/>
              <w:left w:val="nil"/>
              <w:bottom w:val="single" w:sz="4" w:space="0" w:color="auto"/>
              <w:right w:val="single" w:sz="4" w:space="0" w:color="auto"/>
            </w:tcBorders>
            <w:shd w:val="clear" w:color="auto" w:fill="auto"/>
          </w:tcPr>
          <w:p w14:paraId="4A895DD3"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12E14949"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20</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7C542FE"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1 456 520,0</w:t>
            </w:r>
          </w:p>
        </w:tc>
      </w:tr>
      <w:tr w:rsidR="00B01424" w:rsidRPr="00B01424" w14:paraId="4DDDEA28" w14:textId="77777777" w:rsidTr="00B01424">
        <w:tblPrEx>
          <w:tblCellMar>
            <w:top w:w="0" w:type="dxa"/>
            <w:bottom w:w="0" w:type="dxa"/>
          </w:tblCellMar>
        </w:tblPrEx>
        <w:trPr>
          <w:trHeight w:val="173"/>
        </w:trPr>
        <w:tc>
          <w:tcPr>
            <w:tcW w:w="622" w:type="dxa"/>
            <w:tcMar>
              <w:top w:w="55" w:type="dxa"/>
              <w:left w:w="55" w:type="dxa"/>
              <w:bottom w:w="55" w:type="dxa"/>
              <w:right w:w="55" w:type="dxa"/>
            </w:tcMar>
          </w:tcPr>
          <w:p w14:paraId="1BABF6F1"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56</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F2D4CED"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val="en-US" w:bidi="ar-SA"/>
              </w:rPr>
            </w:pPr>
            <w:r w:rsidRPr="00B01424">
              <w:rPr>
                <w:rFonts w:ascii="Times New Roman" w:eastAsia="Times New Roman" w:hAnsi="Times New Roman" w:cs="Times New Roman"/>
                <w:sz w:val="20"/>
                <w:szCs w:val="20"/>
                <w:lang w:bidi="ar-SA"/>
              </w:rPr>
              <w:t>Щелочной</w:t>
            </w:r>
            <w:r w:rsidRPr="00B01424">
              <w:rPr>
                <w:rFonts w:ascii="Times New Roman" w:eastAsia="Times New Roman" w:hAnsi="Times New Roman" w:cs="Times New Roman"/>
                <w:sz w:val="20"/>
                <w:szCs w:val="20"/>
                <w:lang w:val="en-US" w:bidi="ar-SA"/>
              </w:rPr>
              <w:t xml:space="preserve"> </w:t>
            </w:r>
            <w:r w:rsidRPr="00B01424">
              <w:rPr>
                <w:rFonts w:ascii="Times New Roman" w:eastAsia="Times New Roman" w:hAnsi="Times New Roman" w:cs="Times New Roman"/>
                <w:sz w:val="20"/>
                <w:szCs w:val="20"/>
                <w:lang w:bidi="ar-SA"/>
              </w:rPr>
              <w:t>детергент</w:t>
            </w:r>
            <w:r w:rsidRPr="00B01424">
              <w:rPr>
                <w:rFonts w:ascii="Times New Roman" w:eastAsia="Times New Roman" w:hAnsi="Times New Roman" w:cs="Times New Roman"/>
                <w:sz w:val="20"/>
                <w:szCs w:val="20"/>
                <w:lang w:val="en-US" w:bidi="ar-SA"/>
              </w:rPr>
              <w:t xml:space="preserve"> (CS-Alkaline Detergent)</w:t>
            </w:r>
          </w:p>
        </w:tc>
        <w:tc>
          <w:tcPr>
            <w:tcW w:w="992" w:type="dxa"/>
            <w:tcBorders>
              <w:top w:val="nil"/>
              <w:left w:val="nil"/>
              <w:bottom w:val="single" w:sz="4" w:space="0" w:color="auto"/>
              <w:right w:val="single" w:sz="4" w:space="0" w:color="auto"/>
            </w:tcBorders>
            <w:shd w:val="clear" w:color="auto" w:fill="auto"/>
          </w:tcPr>
          <w:p w14:paraId="77ECDD9C"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54FEAEBE"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12</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9829FA4"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873 912,0</w:t>
            </w:r>
          </w:p>
        </w:tc>
      </w:tr>
      <w:tr w:rsidR="00B01424" w:rsidRPr="00B01424" w14:paraId="6560311C" w14:textId="77777777" w:rsidTr="00B01424">
        <w:tblPrEx>
          <w:tblCellMar>
            <w:top w:w="0" w:type="dxa"/>
            <w:bottom w:w="0" w:type="dxa"/>
          </w:tblCellMar>
        </w:tblPrEx>
        <w:trPr>
          <w:trHeight w:val="248"/>
        </w:trPr>
        <w:tc>
          <w:tcPr>
            <w:tcW w:w="622" w:type="dxa"/>
            <w:tcMar>
              <w:top w:w="55" w:type="dxa"/>
              <w:left w:w="55" w:type="dxa"/>
              <w:bottom w:w="55" w:type="dxa"/>
              <w:right w:w="55" w:type="dxa"/>
            </w:tcMar>
          </w:tcPr>
          <w:p w14:paraId="556CCD8E"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57</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A16B64C"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Пластиковые стаканчики (Plastic cups)</w:t>
            </w:r>
          </w:p>
        </w:tc>
        <w:tc>
          <w:tcPr>
            <w:tcW w:w="992" w:type="dxa"/>
            <w:tcBorders>
              <w:top w:val="nil"/>
              <w:left w:val="nil"/>
              <w:bottom w:val="single" w:sz="4" w:space="0" w:color="auto"/>
              <w:right w:val="single" w:sz="4" w:space="0" w:color="auto"/>
            </w:tcBorders>
            <w:shd w:val="clear" w:color="auto" w:fill="auto"/>
          </w:tcPr>
          <w:p w14:paraId="645C6929"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уп</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483B24C8"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2</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FFEF329"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94 500,0</w:t>
            </w:r>
          </w:p>
        </w:tc>
      </w:tr>
      <w:tr w:rsidR="00B01424" w:rsidRPr="00B01424" w14:paraId="603F4508" w14:textId="77777777" w:rsidTr="00B01424">
        <w:tblPrEx>
          <w:tblCellMar>
            <w:top w:w="0" w:type="dxa"/>
            <w:bottom w:w="0" w:type="dxa"/>
          </w:tblCellMar>
        </w:tblPrEx>
        <w:trPr>
          <w:trHeight w:val="594"/>
        </w:trPr>
        <w:tc>
          <w:tcPr>
            <w:tcW w:w="622" w:type="dxa"/>
            <w:tcMar>
              <w:top w:w="55" w:type="dxa"/>
              <w:left w:w="55" w:type="dxa"/>
              <w:bottom w:w="55" w:type="dxa"/>
              <w:right w:w="55" w:type="dxa"/>
            </w:tcMar>
          </w:tcPr>
          <w:p w14:paraId="3648E659"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58</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5B9C2BE"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 xml:space="preserve">Годовой сервисный набор для работы для биохимического автоматического анализатора CS-Т240 </w:t>
            </w:r>
          </w:p>
        </w:tc>
        <w:tc>
          <w:tcPr>
            <w:tcW w:w="992" w:type="dxa"/>
            <w:tcBorders>
              <w:top w:val="nil"/>
              <w:left w:val="nil"/>
              <w:bottom w:val="single" w:sz="4" w:space="0" w:color="auto"/>
              <w:right w:val="single" w:sz="4" w:space="0" w:color="auto"/>
            </w:tcBorders>
            <w:shd w:val="clear" w:color="auto" w:fill="auto"/>
          </w:tcPr>
          <w:p w14:paraId="6270C7C4"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комплект</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1BAC94C1"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6D36ED4"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2 372 474,0</w:t>
            </w:r>
          </w:p>
        </w:tc>
      </w:tr>
      <w:tr w:rsidR="00B01424" w:rsidRPr="00B01424" w14:paraId="0418E2EC" w14:textId="77777777" w:rsidTr="00B01424">
        <w:tblPrEx>
          <w:tblCellMar>
            <w:top w:w="0" w:type="dxa"/>
            <w:bottom w:w="0" w:type="dxa"/>
          </w:tblCellMar>
        </w:tblPrEx>
        <w:trPr>
          <w:trHeight w:val="448"/>
        </w:trPr>
        <w:tc>
          <w:tcPr>
            <w:tcW w:w="622" w:type="dxa"/>
            <w:tcMar>
              <w:top w:w="55" w:type="dxa"/>
              <w:left w:w="55" w:type="dxa"/>
              <w:bottom w:w="55" w:type="dxa"/>
              <w:right w:w="55" w:type="dxa"/>
            </w:tcMar>
          </w:tcPr>
          <w:p w14:paraId="1FBF3FD7"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59</w:t>
            </w:r>
          </w:p>
        </w:tc>
        <w:tc>
          <w:tcPr>
            <w:tcW w:w="538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700E909" w14:textId="77777777" w:rsidR="00B01424" w:rsidRPr="00B01424" w:rsidRDefault="00B01424" w:rsidP="00B01424">
            <w:pPr>
              <w:widowControl/>
              <w:suppressAutoHyphens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Prothrombin Time Detection Kit Набор реагентов для определения протромбинового времени</w:t>
            </w:r>
          </w:p>
        </w:tc>
        <w:tc>
          <w:tcPr>
            <w:tcW w:w="992" w:type="dxa"/>
            <w:tcBorders>
              <w:top w:val="single" w:sz="4" w:space="0" w:color="auto"/>
              <w:left w:val="nil"/>
              <w:bottom w:val="single" w:sz="4" w:space="0" w:color="auto"/>
              <w:right w:val="single" w:sz="4" w:space="0" w:color="auto"/>
            </w:tcBorders>
            <w:shd w:val="clear" w:color="auto" w:fill="auto"/>
          </w:tcPr>
          <w:p w14:paraId="48F8AE26"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single" w:sz="4" w:space="0" w:color="auto"/>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073DC445" w14:textId="77777777" w:rsidR="00B01424" w:rsidRPr="00B01424" w:rsidRDefault="00B01424" w:rsidP="00B01424">
            <w:pPr>
              <w:widowControl/>
              <w:suppressAutoHyphens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20</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79F4416" w14:textId="77777777" w:rsidR="00B01424" w:rsidRPr="00B01424" w:rsidRDefault="00B01424" w:rsidP="00B01424">
            <w:pPr>
              <w:widowControl/>
              <w:suppressAutoHyphens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833 900,0</w:t>
            </w:r>
          </w:p>
        </w:tc>
      </w:tr>
      <w:tr w:rsidR="00B01424" w:rsidRPr="00B01424" w14:paraId="2B0AEB9F" w14:textId="77777777" w:rsidTr="00B01424">
        <w:tblPrEx>
          <w:tblCellMar>
            <w:top w:w="0" w:type="dxa"/>
            <w:bottom w:w="0" w:type="dxa"/>
          </w:tblCellMar>
        </w:tblPrEx>
        <w:trPr>
          <w:trHeight w:val="428"/>
        </w:trPr>
        <w:tc>
          <w:tcPr>
            <w:tcW w:w="622" w:type="dxa"/>
            <w:tcMar>
              <w:top w:w="55" w:type="dxa"/>
              <w:left w:w="55" w:type="dxa"/>
              <w:bottom w:w="55" w:type="dxa"/>
              <w:right w:w="55" w:type="dxa"/>
            </w:tcMar>
          </w:tcPr>
          <w:p w14:paraId="49C63B52"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60</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4DE8C7C"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Thrombin Time Detection Kit Набор для определения тромбинового времени</w:t>
            </w:r>
          </w:p>
        </w:tc>
        <w:tc>
          <w:tcPr>
            <w:tcW w:w="992" w:type="dxa"/>
            <w:tcBorders>
              <w:top w:val="nil"/>
              <w:left w:val="nil"/>
              <w:bottom w:val="single" w:sz="4" w:space="0" w:color="auto"/>
              <w:right w:val="single" w:sz="4" w:space="0" w:color="auto"/>
            </w:tcBorders>
            <w:shd w:val="clear" w:color="auto" w:fill="auto"/>
          </w:tcPr>
          <w:p w14:paraId="78C046C3"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03679F41"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20</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9553032"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531 300,0</w:t>
            </w:r>
          </w:p>
        </w:tc>
      </w:tr>
      <w:tr w:rsidR="00B01424" w:rsidRPr="00B01424" w14:paraId="683DE32F" w14:textId="77777777" w:rsidTr="00B01424">
        <w:tblPrEx>
          <w:tblCellMar>
            <w:top w:w="0" w:type="dxa"/>
            <w:bottom w:w="0" w:type="dxa"/>
          </w:tblCellMar>
        </w:tblPrEx>
        <w:trPr>
          <w:trHeight w:val="422"/>
        </w:trPr>
        <w:tc>
          <w:tcPr>
            <w:tcW w:w="622" w:type="dxa"/>
            <w:tcMar>
              <w:top w:w="55" w:type="dxa"/>
              <w:left w:w="55" w:type="dxa"/>
              <w:bottom w:w="55" w:type="dxa"/>
              <w:right w:w="55" w:type="dxa"/>
            </w:tcMar>
          </w:tcPr>
          <w:p w14:paraId="5CFDED81"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61</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48D574A"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 xml:space="preserve">Fibrinogen Detection Kit Набор для определения содержания фибриногена </w:t>
            </w:r>
          </w:p>
        </w:tc>
        <w:tc>
          <w:tcPr>
            <w:tcW w:w="992" w:type="dxa"/>
            <w:tcBorders>
              <w:top w:val="nil"/>
              <w:left w:val="nil"/>
              <w:bottom w:val="single" w:sz="4" w:space="0" w:color="auto"/>
              <w:right w:val="single" w:sz="4" w:space="0" w:color="auto"/>
            </w:tcBorders>
            <w:shd w:val="clear" w:color="auto" w:fill="auto"/>
          </w:tcPr>
          <w:p w14:paraId="0D5A7B2B"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6333C675"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10</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4516C4A"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1 060 290,0</w:t>
            </w:r>
          </w:p>
        </w:tc>
      </w:tr>
      <w:tr w:rsidR="00B01424" w:rsidRPr="00B01424" w14:paraId="2E8FBCF9" w14:textId="77777777" w:rsidTr="00B01424">
        <w:tblPrEx>
          <w:tblCellMar>
            <w:top w:w="0" w:type="dxa"/>
            <w:bottom w:w="0" w:type="dxa"/>
          </w:tblCellMar>
        </w:tblPrEx>
        <w:trPr>
          <w:trHeight w:val="685"/>
        </w:trPr>
        <w:tc>
          <w:tcPr>
            <w:tcW w:w="622" w:type="dxa"/>
            <w:tcMar>
              <w:top w:w="55" w:type="dxa"/>
              <w:left w:w="55" w:type="dxa"/>
              <w:bottom w:w="55" w:type="dxa"/>
              <w:right w:w="55" w:type="dxa"/>
            </w:tcMar>
          </w:tcPr>
          <w:p w14:paraId="294168F4"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62</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D641B2D"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Activated Partial Thromboplastin Time detection Kit Активированный набор для определения частичного тромбопластинового протромбинового времени</w:t>
            </w:r>
          </w:p>
        </w:tc>
        <w:tc>
          <w:tcPr>
            <w:tcW w:w="992" w:type="dxa"/>
            <w:tcBorders>
              <w:top w:val="nil"/>
              <w:left w:val="nil"/>
              <w:bottom w:val="single" w:sz="4" w:space="0" w:color="auto"/>
              <w:right w:val="single" w:sz="4" w:space="0" w:color="auto"/>
            </w:tcBorders>
            <w:shd w:val="clear" w:color="auto" w:fill="auto"/>
          </w:tcPr>
          <w:p w14:paraId="14737294"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2BFF5A74"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10</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E3DE0F0"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473 550,0</w:t>
            </w:r>
          </w:p>
        </w:tc>
      </w:tr>
      <w:tr w:rsidR="00B01424" w:rsidRPr="00B01424" w14:paraId="08894EA0" w14:textId="77777777" w:rsidTr="00B01424">
        <w:tblPrEx>
          <w:tblCellMar>
            <w:top w:w="0" w:type="dxa"/>
            <w:bottom w:w="0" w:type="dxa"/>
          </w:tblCellMar>
        </w:tblPrEx>
        <w:trPr>
          <w:trHeight w:val="301"/>
        </w:trPr>
        <w:tc>
          <w:tcPr>
            <w:tcW w:w="622" w:type="dxa"/>
            <w:tcMar>
              <w:top w:w="55" w:type="dxa"/>
              <w:left w:w="55" w:type="dxa"/>
              <w:bottom w:w="55" w:type="dxa"/>
              <w:right w:w="55" w:type="dxa"/>
            </w:tcMar>
          </w:tcPr>
          <w:p w14:paraId="5B517638"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63</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F313369"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Очищающий детергент 1</w:t>
            </w:r>
          </w:p>
        </w:tc>
        <w:tc>
          <w:tcPr>
            <w:tcW w:w="992" w:type="dxa"/>
            <w:tcBorders>
              <w:top w:val="nil"/>
              <w:left w:val="nil"/>
              <w:bottom w:val="single" w:sz="4" w:space="0" w:color="auto"/>
              <w:right w:val="single" w:sz="4" w:space="0" w:color="auto"/>
            </w:tcBorders>
            <w:shd w:val="clear" w:color="auto" w:fill="auto"/>
          </w:tcPr>
          <w:p w14:paraId="7D8E20A7"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50879AE2"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80</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D4D9F72"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831 600,0</w:t>
            </w:r>
          </w:p>
        </w:tc>
      </w:tr>
      <w:tr w:rsidR="00B01424" w:rsidRPr="00B01424" w14:paraId="7D9B8F41" w14:textId="77777777" w:rsidTr="00B01424">
        <w:tblPrEx>
          <w:tblCellMar>
            <w:top w:w="0" w:type="dxa"/>
            <w:bottom w:w="0" w:type="dxa"/>
          </w:tblCellMar>
        </w:tblPrEx>
        <w:trPr>
          <w:trHeight w:val="320"/>
        </w:trPr>
        <w:tc>
          <w:tcPr>
            <w:tcW w:w="622" w:type="dxa"/>
            <w:tcMar>
              <w:top w:w="55" w:type="dxa"/>
              <w:left w:w="55" w:type="dxa"/>
              <w:bottom w:w="55" w:type="dxa"/>
              <w:right w:w="55" w:type="dxa"/>
            </w:tcMar>
          </w:tcPr>
          <w:p w14:paraId="169A09E6"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64</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E7A71C1"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Очищающий детергент 2</w:t>
            </w:r>
          </w:p>
        </w:tc>
        <w:tc>
          <w:tcPr>
            <w:tcW w:w="992" w:type="dxa"/>
            <w:tcBorders>
              <w:top w:val="nil"/>
              <w:left w:val="nil"/>
              <w:bottom w:val="single" w:sz="4" w:space="0" w:color="auto"/>
              <w:right w:val="single" w:sz="4" w:space="0" w:color="auto"/>
            </w:tcBorders>
            <w:shd w:val="clear" w:color="auto" w:fill="auto"/>
          </w:tcPr>
          <w:p w14:paraId="2A6AD19B"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5EF7EEA4"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25</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88AE06B"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2 403 850,0</w:t>
            </w:r>
          </w:p>
        </w:tc>
      </w:tr>
      <w:tr w:rsidR="00B01424" w:rsidRPr="00B01424" w14:paraId="46109550" w14:textId="77777777" w:rsidTr="00B01424">
        <w:tblPrEx>
          <w:tblCellMar>
            <w:top w:w="0" w:type="dxa"/>
            <w:bottom w:w="0" w:type="dxa"/>
          </w:tblCellMar>
        </w:tblPrEx>
        <w:trPr>
          <w:trHeight w:val="284"/>
        </w:trPr>
        <w:tc>
          <w:tcPr>
            <w:tcW w:w="622" w:type="dxa"/>
            <w:tcMar>
              <w:top w:w="55" w:type="dxa"/>
              <w:left w:w="55" w:type="dxa"/>
              <w:bottom w:w="55" w:type="dxa"/>
              <w:right w:w="55" w:type="dxa"/>
            </w:tcMar>
          </w:tcPr>
          <w:p w14:paraId="53D3BC94"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65</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CF65F4A"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val="en-US" w:bidi="ar-SA"/>
              </w:rPr>
            </w:pPr>
            <w:r w:rsidRPr="00B01424">
              <w:rPr>
                <w:rFonts w:ascii="Times New Roman" w:eastAsia="Times New Roman" w:hAnsi="Times New Roman" w:cs="Times New Roman"/>
                <w:sz w:val="20"/>
                <w:szCs w:val="20"/>
                <w:lang w:val="en-US" w:bidi="ar-SA"/>
              </w:rPr>
              <w:t xml:space="preserve">Coagulation Analysis Multi-Calibrator </w:t>
            </w:r>
            <w:r w:rsidRPr="00B01424">
              <w:rPr>
                <w:rFonts w:ascii="Times New Roman" w:eastAsia="Times New Roman" w:hAnsi="Times New Roman" w:cs="Times New Roman"/>
                <w:sz w:val="20"/>
                <w:szCs w:val="20"/>
                <w:lang w:bidi="ar-SA"/>
              </w:rPr>
              <w:t>Мультикалибратор</w:t>
            </w:r>
          </w:p>
        </w:tc>
        <w:tc>
          <w:tcPr>
            <w:tcW w:w="992" w:type="dxa"/>
            <w:tcBorders>
              <w:top w:val="nil"/>
              <w:left w:val="nil"/>
              <w:bottom w:val="single" w:sz="4" w:space="0" w:color="auto"/>
              <w:right w:val="single" w:sz="4" w:space="0" w:color="auto"/>
            </w:tcBorders>
            <w:shd w:val="clear" w:color="auto" w:fill="auto"/>
          </w:tcPr>
          <w:p w14:paraId="12B29ECF"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698327AA"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18</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7959500"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233 892,0</w:t>
            </w:r>
          </w:p>
        </w:tc>
      </w:tr>
      <w:tr w:rsidR="00B01424" w:rsidRPr="00B01424" w14:paraId="5D7AB6D9" w14:textId="77777777" w:rsidTr="00B01424">
        <w:tblPrEx>
          <w:tblCellMar>
            <w:top w:w="0" w:type="dxa"/>
            <w:bottom w:w="0" w:type="dxa"/>
          </w:tblCellMar>
        </w:tblPrEx>
        <w:trPr>
          <w:trHeight w:val="460"/>
        </w:trPr>
        <w:tc>
          <w:tcPr>
            <w:tcW w:w="622" w:type="dxa"/>
            <w:tcMar>
              <w:top w:w="55" w:type="dxa"/>
              <w:left w:w="55" w:type="dxa"/>
              <w:bottom w:w="55" w:type="dxa"/>
              <w:right w:w="55" w:type="dxa"/>
            </w:tcMar>
          </w:tcPr>
          <w:p w14:paraId="053CE938"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66</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CCBC3F1"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val="en-US" w:bidi="ar-SA"/>
              </w:rPr>
            </w:pPr>
            <w:r w:rsidRPr="00B01424">
              <w:rPr>
                <w:rFonts w:ascii="Times New Roman" w:eastAsia="Times New Roman" w:hAnsi="Times New Roman" w:cs="Times New Roman"/>
                <w:sz w:val="20"/>
                <w:szCs w:val="20"/>
                <w:lang w:val="en-US" w:bidi="ar-SA"/>
              </w:rPr>
              <w:t xml:space="preserve">Coagulation Analysis Multi-Control Level 1 </w:t>
            </w:r>
            <w:r w:rsidRPr="00B01424">
              <w:rPr>
                <w:rFonts w:ascii="Times New Roman" w:eastAsia="Times New Roman" w:hAnsi="Times New Roman" w:cs="Times New Roman"/>
                <w:sz w:val="20"/>
                <w:szCs w:val="20"/>
                <w:lang w:bidi="ar-SA"/>
              </w:rPr>
              <w:t>Мультиконтролер</w:t>
            </w:r>
            <w:r w:rsidRPr="00B01424">
              <w:rPr>
                <w:rFonts w:ascii="Times New Roman" w:eastAsia="Times New Roman" w:hAnsi="Times New Roman" w:cs="Times New Roman"/>
                <w:sz w:val="20"/>
                <w:szCs w:val="20"/>
                <w:lang w:val="en-US" w:bidi="ar-SA"/>
              </w:rPr>
              <w:t xml:space="preserve"> - </w:t>
            </w:r>
            <w:r w:rsidRPr="00B01424">
              <w:rPr>
                <w:rFonts w:ascii="Times New Roman" w:eastAsia="Times New Roman" w:hAnsi="Times New Roman" w:cs="Times New Roman"/>
                <w:sz w:val="20"/>
                <w:szCs w:val="20"/>
                <w:lang w:bidi="ar-SA"/>
              </w:rPr>
              <w:t>уровень</w:t>
            </w:r>
            <w:r w:rsidRPr="00B01424">
              <w:rPr>
                <w:rFonts w:ascii="Times New Roman" w:eastAsia="Times New Roman" w:hAnsi="Times New Roman" w:cs="Times New Roman"/>
                <w:sz w:val="20"/>
                <w:szCs w:val="20"/>
                <w:lang w:val="en-US" w:bidi="ar-SA"/>
              </w:rPr>
              <w:t xml:space="preserve"> 1</w:t>
            </w:r>
          </w:p>
        </w:tc>
        <w:tc>
          <w:tcPr>
            <w:tcW w:w="992" w:type="dxa"/>
            <w:tcBorders>
              <w:top w:val="nil"/>
              <w:left w:val="nil"/>
              <w:bottom w:val="single" w:sz="4" w:space="0" w:color="auto"/>
              <w:right w:val="single" w:sz="4" w:space="0" w:color="auto"/>
            </w:tcBorders>
            <w:shd w:val="clear" w:color="auto" w:fill="auto"/>
          </w:tcPr>
          <w:p w14:paraId="0028A9AE"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3302235F"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34</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413BEF7"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710 804,0</w:t>
            </w:r>
          </w:p>
        </w:tc>
      </w:tr>
      <w:tr w:rsidR="00B01424" w:rsidRPr="00B01424" w14:paraId="39A97E6D" w14:textId="77777777" w:rsidTr="00B01424">
        <w:tblPrEx>
          <w:tblCellMar>
            <w:top w:w="0" w:type="dxa"/>
            <w:bottom w:w="0" w:type="dxa"/>
          </w:tblCellMar>
        </w:tblPrEx>
        <w:trPr>
          <w:trHeight w:val="440"/>
        </w:trPr>
        <w:tc>
          <w:tcPr>
            <w:tcW w:w="622" w:type="dxa"/>
            <w:tcMar>
              <w:top w:w="55" w:type="dxa"/>
              <w:left w:w="55" w:type="dxa"/>
              <w:bottom w:w="55" w:type="dxa"/>
              <w:right w:w="55" w:type="dxa"/>
            </w:tcMar>
          </w:tcPr>
          <w:p w14:paraId="47C5922D"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67</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1859F0B"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val="en-US" w:bidi="ar-SA"/>
              </w:rPr>
            </w:pPr>
            <w:r w:rsidRPr="00B01424">
              <w:rPr>
                <w:rFonts w:ascii="Times New Roman" w:eastAsia="Times New Roman" w:hAnsi="Times New Roman" w:cs="Times New Roman"/>
                <w:sz w:val="20"/>
                <w:szCs w:val="20"/>
                <w:lang w:val="en-US" w:bidi="ar-SA"/>
              </w:rPr>
              <w:t xml:space="preserve">Coagulation Analysis Multi-Control Level 2 </w:t>
            </w:r>
            <w:r w:rsidRPr="00B01424">
              <w:rPr>
                <w:rFonts w:ascii="Times New Roman" w:eastAsia="Times New Roman" w:hAnsi="Times New Roman" w:cs="Times New Roman"/>
                <w:sz w:val="20"/>
                <w:szCs w:val="20"/>
                <w:lang w:bidi="ar-SA"/>
              </w:rPr>
              <w:t>Мультиконтролер</w:t>
            </w:r>
            <w:r w:rsidRPr="00B01424">
              <w:rPr>
                <w:rFonts w:ascii="Times New Roman" w:eastAsia="Times New Roman" w:hAnsi="Times New Roman" w:cs="Times New Roman"/>
                <w:sz w:val="20"/>
                <w:szCs w:val="20"/>
                <w:lang w:val="en-US" w:bidi="ar-SA"/>
              </w:rPr>
              <w:t xml:space="preserve"> - </w:t>
            </w:r>
            <w:r w:rsidRPr="00B01424">
              <w:rPr>
                <w:rFonts w:ascii="Times New Roman" w:eastAsia="Times New Roman" w:hAnsi="Times New Roman" w:cs="Times New Roman"/>
                <w:sz w:val="20"/>
                <w:szCs w:val="20"/>
                <w:lang w:bidi="ar-SA"/>
              </w:rPr>
              <w:t>уровень</w:t>
            </w:r>
            <w:r w:rsidRPr="00B01424">
              <w:rPr>
                <w:rFonts w:ascii="Times New Roman" w:eastAsia="Times New Roman" w:hAnsi="Times New Roman" w:cs="Times New Roman"/>
                <w:sz w:val="20"/>
                <w:szCs w:val="20"/>
                <w:lang w:val="en-US" w:bidi="ar-SA"/>
              </w:rPr>
              <w:t xml:space="preserve"> 2</w:t>
            </w:r>
          </w:p>
        </w:tc>
        <w:tc>
          <w:tcPr>
            <w:tcW w:w="992" w:type="dxa"/>
            <w:tcBorders>
              <w:top w:val="nil"/>
              <w:left w:val="nil"/>
              <w:bottom w:val="single" w:sz="4" w:space="0" w:color="auto"/>
              <w:right w:val="single" w:sz="4" w:space="0" w:color="auto"/>
            </w:tcBorders>
            <w:shd w:val="clear" w:color="auto" w:fill="auto"/>
          </w:tcPr>
          <w:p w14:paraId="7E33228A"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наб</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0AC0F529"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34</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789C9A3"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486 948,0</w:t>
            </w:r>
          </w:p>
        </w:tc>
      </w:tr>
      <w:tr w:rsidR="00B01424" w:rsidRPr="00B01424" w14:paraId="6B99E487" w14:textId="77777777" w:rsidTr="00B01424">
        <w:tblPrEx>
          <w:tblCellMar>
            <w:top w:w="0" w:type="dxa"/>
            <w:bottom w:w="0" w:type="dxa"/>
          </w:tblCellMar>
        </w:tblPrEx>
        <w:trPr>
          <w:trHeight w:val="292"/>
        </w:trPr>
        <w:tc>
          <w:tcPr>
            <w:tcW w:w="622" w:type="dxa"/>
            <w:tcMar>
              <w:top w:w="55" w:type="dxa"/>
              <w:left w:w="55" w:type="dxa"/>
              <w:bottom w:w="55" w:type="dxa"/>
              <w:right w:w="55" w:type="dxa"/>
            </w:tcMar>
          </w:tcPr>
          <w:p w14:paraId="3663E7F3" w14:textId="77777777" w:rsidR="00B01424" w:rsidRPr="00B01424" w:rsidRDefault="00B01424" w:rsidP="00B01424">
            <w:pPr>
              <w:suppressLineNumbers/>
              <w:autoSpaceDN w:val="0"/>
              <w:jc w:val="center"/>
              <w:textAlignment w:val="baseline"/>
              <w:rPr>
                <w:rFonts w:ascii="Times New Roman" w:eastAsia="Andale Sans UI" w:hAnsi="Times New Roman"/>
                <w:color w:val="auto"/>
                <w:kern w:val="3"/>
                <w:sz w:val="20"/>
                <w:szCs w:val="20"/>
                <w:lang/>
              </w:rPr>
            </w:pPr>
            <w:r w:rsidRPr="00B01424">
              <w:rPr>
                <w:rFonts w:ascii="Times New Roman" w:eastAsia="Andale Sans UI" w:hAnsi="Times New Roman"/>
                <w:color w:val="auto"/>
                <w:kern w:val="3"/>
                <w:sz w:val="20"/>
                <w:szCs w:val="20"/>
                <w:lang/>
              </w:rPr>
              <w:t>68</w:t>
            </w:r>
          </w:p>
        </w:tc>
        <w:tc>
          <w:tcPr>
            <w:tcW w:w="5387"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1C632A4" w14:textId="77777777" w:rsidR="00B01424" w:rsidRPr="00B01424" w:rsidRDefault="00B01424" w:rsidP="00B01424">
            <w:pPr>
              <w:suppressAutoHyphens w:val="0"/>
              <w:autoSpaceDE w:val="0"/>
              <w:autoSpaceDN w:val="0"/>
              <w:adjustRightInd w:val="0"/>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Кюветы</w:t>
            </w:r>
          </w:p>
        </w:tc>
        <w:tc>
          <w:tcPr>
            <w:tcW w:w="992" w:type="dxa"/>
            <w:tcBorders>
              <w:top w:val="nil"/>
              <w:left w:val="nil"/>
              <w:bottom w:val="single" w:sz="4" w:space="0" w:color="auto"/>
              <w:right w:val="single" w:sz="4" w:space="0" w:color="auto"/>
            </w:tcBorders>
            <w:shd w:val="clear" w:color="auto" w:fill="auto"/>
          </w:tcPr>
          <w:p w14:paraId="1B917D7F"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уп</w:t>
            </w:r>
          </w:p>
        </w:tc>
        <w:tc>
          <w:tcPr>
            <w:tcW w:w="1418" w:type="dxa"/>
            <w:tcBorders>
              <w:top w:val="nil"/>
              <w:left w:val="single" w:sz="4" w:space="0" w:color="auto"/>
              <w:bottom w:val="single" w:sz="4" w:space="0" w:color="auto"/>
              <w:right w:val="single" w:sz="4" w:space="0" w:color="auto"/>
            </w:tcBorders>
            <w:shd w:val="clear" w:color="000000" w:fill="FFFFFF"/>
            <w:tcMar>
              <w:top w:w="55" w:type="dxa"/>
              <w:left w:w="55" w:type="dxa"/>
              <w:bottom w:w="55" w:type="dxa"/>
              <w:right w:w="55" w:type="dxa"/>
            </w:tcMar>
          </w:tcPr>
          <w:p w14:paraId="3788224A"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15</w:t>
            </w:r>
          </w:p>
        </w:tc>
        <w:tc>
          <w:tcPr>
            <w:tcW w:w="1984" w:type="dxa"/>
            <w:tcBorders>
              <w:top w:val="nil"/>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C9850B6" w14:textId="77777777" w:rsidR="00B01424" w:rsidRPr="00B01424" w:rsidRDefault="00B01424" w:rsidP="00B01424">
            <w:pPr>
              <w:suppressAutoHyphens w:val="0"/>
              <w:autoSpaceDE w:val="0"/>
              <w:autoSpaceDN w:val="0"/>
              <w:adjustRightInd w:val="0"/>
              <w:jc w:val="center"/>
              <w:rPr>
                <w:rFonts w:ascii="Times New Roman" w:eastAsia="Times New Roman" w:hAnsi="Times New Roman" w:cs="Times New Roman"/>
                <w:sz w:val="20"/>
                <w:szCs w:val="20"/>
                <w:lang w:bidi="ar-SA"/>
              </w:rPr>
            </w:pPr>
            <w:r w:rsidRPr="00B01424">
              <w:rPr>
                <w:rFonts w:ascii="Times New Roman" w:eastAsia="Times New Roman" w:hAnsi="Times New Roman" w:cs="Times New Roman"/>
                <w:sz w:val="20"/>
                <w:szCs w:val="20"/>
                <w:lang w:bidi="ar-SA"/>
              </w:rPr>
              <w:t>3 492 720,0</w:t>
            </w:r>
          </w:p>
        </w:tc>
      </w:tr>
      <w:bookmarkEnd w:id="1"/>
    </w:tbl>
    <w:p w14:paraId="12BAF90D" w14:textId="77777777" w:rsidR="000C4988" w:rsidRPr="00B01424" w:rsidRDefault="000C4988" w:rsidP="00E11B1A">
      <w:pPr>
        <w:pStyle w:val="af0"/>
        <w:ind w:firstLine="567"/>
        <w:jc w:val="both"/>
        <w:rPr>
          <w:rFonts w:ascii="Times New Roman" w:eastAsia="Times New Roman" w:hAnsi="Times New Roman" w:cs="Times New Roman"/>
          <w:color w:val="auto"/>
          <w:sz w:val="21"/>
          <w:lang w:val="de-DE"/>
        </w:rPr>
      </w:pPr>
    </w:p>
    <w:p w14:paraId="74EB7D5F" w14:textId="6963138E" w:rsidR="001615C7" w:rsidRPr="00E11B1A" w:rsidRDefault="00C26ADA" w:rsidP="00E11B1A">
      <w:pPr>
        <w:pStyle w:val="af0"/>
        <w:ind w:firstLine="567"/>
        <w:jc w:val="both"/>
        <w:rPr>
          <w:rFonts w:ascii="Times New Roman" w:eastAsia="Times New Roman" w:hAnsi="Times New Roman" w:cs="Times New Roman"/>
          <w:color w:val="auto"/>
          <w:sz w:val="21"/>
        </w:rPr>
      </w:pPr>
      <w:r w:rsidRPr="00E11B1A">
        <w:rPr>
          <w:rFonts w:ascii="Times New Roman" w:eastAsia="Times New Roman" w:hAnsi="Times New Roman" w:cs="Times New Roman"/>
          <w:color w:val="auto"/>
          <w:sz w:val="21"/>
        </w:rPr>
        <w:t>1.2  Потенциальные поставщики, изъявившие желание участвовать в тендере, должны соответствовать квали</w:t>
      </w:r>
      <w:r w:rsidR="00AF4186">
        <w:rPr>
          <w:rFonts w:ascii="Times New Roman" w:eastAsia="Times New Roman" w:hAnsi="Times New Roman" w:cs="Times New Roman"/>
          <w:color w:val="auto"/>
          <w:sz w:val="21"/>
        </w:rPr>
        <w:t>ф</w:t>
      </w:r>
      <w:r w:rsidRPr="00E11B1A">
        <w:rPr>
          <w:rFonts w:ascii="Times New Roman" w:eastAsia="Times New Roman" w:hAnsi="Times New Roman" w:cs="Times New Roman"/>
          <w:color w:val="auto"/>
          <w:sz w:val="21"/>
        </w:rPr>
        <w:t xml:space="preserve">икационным требованиям, указанным в п. </w:t>
      </w:r>
      <w:r w:rsidR="00EA3DFB">
        <w:rPr>
          <w:rFonts w:ascii="Times New Roman" w:eastAsia="Times New Roman" w:hAnsi="Times New Roman" w:cs="Times New Roman"/>
          <w:color w:val="auto"/>
          <w:sz w:val="21"/>
        </w:rPr>
        <w:t>8</w:t>
      </w:r>
      <w:r w:rsidRPr="00E11B1A">
        <w:rPr>
          <w:rFonts w:ascii="Times New Roman" w:eastAsia="Times New Roman" w:hAnsi="Times New Roman" w:cs="Times New Roman"/>
          <w:color w:val="auto"/>
          <w:sz w:val="21"/>
        </w:rPr>
        <w:t xml:space="preserve"> (Глава 3) </w:t>
      </w:r>
      <w:r w:rsidR="00EA3DFB" w:rsidRPr="00EA3DFB">
        <w:rPr>
          <w:rFonts w:ascii="Times New Roman" w:eastAsia="Times New Roman" w:hAnsi="Times New Roman" w:cs="Times New Roman"/>
          <w:color w:val="auto"/>
          <w:sz w:val="21"/>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 Правила).</w:t>
      </w:r>
      <w:r w:rsidRPr="00E11B1A">
        <w:rPr>
          <w:rFonts w:ascii="Times New Roman" w:eastAsia="Times New Roman" w:hAnsi="Times New Roman" w:cs="Times New Roman"/>
          <w:color w:val="auto"/>
          <w:sz w:val="21"/>
        </w:rPr>
        <w:t>.</w:t>
      </w:r>
    </w:p>
    <w:p w14:paraId="0935A9B0" w14:textId="0C4E18A3" w:rsidR="001615C7" w:rsidRPr="00CB2C88" w:rsidRDefault="00C26ADA" w:rsidP="00562D73">
      <w:pPr>
        <w:pStyle w:val="af0"/>
        <w:ind w:firstLine="567"/>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rPr>
        <w:t xml:space="preserve">1.3 </w:t>
      </w:r>
      <w:r w:rsidRPr="00CB2C88">
        <w:rPr>
          <w:rFonts w:ascii="Times New Roman" w:eastAsia="Times New Roman" w:hAnsi="Times New Roman" w:cs="Times New Roman"/>
          <w:color w:val="auto"/>
          <w:sz w:val="21"/>
          <w:highlight w:val="yellow"/>
        </w:rPr>
        <w:t>Сумма, выделенная для данного тендера, составляет</w:t>
      </w:r>
      <w:r w:rsidR="00CB2C88" w:rsidRPr="00CB2C88">
        <w:rPr>
          <w:rFonts w:ascii="Times New Roman" w:eastAsia="Times New Roman" w:hAnsi="Times New Roman" w:cs="Times New Roman"/>
          <w:color w:val="auto"/>
          <w:sz w:val="21"/>
          <w:highlight w:val="yellow"/>
        </w:rPr>
        <w:t xml:space="preserve"> </w:t>
      </w:r>
      <w:r w:rsidR="00FB7728">
        <w:rPr>
          <w:rFonts w:ascii="Times New Roman" w:eastAsia="Times New Roman" w:hAnsi="Times New Roman" w:cs="Times New Roman"/>
          <w:b/>
          <w:bCs/>
          <w:color w:val="auto"/>
          <w:sz w:val="21"/>
          <w:highlight w:val="yellow"/>
        </w:rPr>
        <w:t>76 452 324</w:t>
      </w:r>
      <w:r w:rsidR="00CB2C88" w:rsidRPr="00CB2C88">
        <w:rPr>
          <w:rFonts w:ascii="Times New Roman" w:eastAsia="Times New Roman" w:hAnsi="Times New Roman" w:cs="Times New Roman"/>
          <w:b/>
          <w:bCs/>
          <w:color w:val="auto"/>
          <w:sz w:val="21"/>
          <w:highlight w:val="yellow"/>
        </w:rPr>
        <w:t>,0</w:t>
      </w:r>
      <w:r w:rsidR="00CB2C88" w:rsidRPr="00CB2C88">
        <w:rPr>
          <w:rFonts w:ascii="Times New Roman" w:eastAsia="Times New Roman" w:hAnsi="Times New Roman" w:cs="Times New Roman"/>
          <w:color w:val="auto"/>
          <w:sz w:val="21"/>
          <w:highlight w:val="yellow"/>
        </w:rPr>
        <w:t xml:space="preserve"> (</w:t>
      </w:r>
      <w:r w:rsidR="00EA3DFB">
        <w:rPr>
          <w:rFonts w:ascii="Times New Roman" w:eastAsia="Times New Roman" w:hAnsi="Times New Roman" w:cs="Times New Roman"/>
          <w:color w:val="auto"/>
          <w:sz w:val="21"/>
          <w:highlight w:val="yellow"/>
        </w:rPr>
        <w:t>с</w:t>
      </w:r>
      <w:r w:rsidR="00FB7728">
        <w:rPr>
          <w:rFonts w:ascii="Times New Roman" w:eastAsia="Times New Roman" w:hAnsi="Times New Roman" w:cs="Times New Roman"/>
          <w:color w:val="auto"/>
          <w:sz w:val="21"/>
          <w:highlight w:val="yellow"/>
        </w:rPr>
        <w:t xml:space="preserve">емьдесят шесть </w:t>
      </w:r>
      <w:r w:rsidR="00CB2C88" w:rsidRPr="00CB2C88">
        <w:rPr>
          <w:rFonts w:ascii="Times New Roman" w:eastAsia="Times New Roman" w:hAnsi="Times New Roman" w:cs="Times New Roman"/>
          <w:color w:val="auto"/>
          <w:sz w:val="21"/>
          <w:highlight w:val="yellow"/>
        </w:rPr>
        <w:t xml:space="preserve">миллионов </w:t>
      </w:r>
      <w:r w:rsidR="00FB7728">
        <w:rPr>
          <w:rFonts w:ascii="Times New Roman" w:eastAsia="Times New Roman" w:hAnsi="Times New Roman" w:cs="Times New Roman"/>
          <w:color w:val="auto"/>
          <w:sz w:val="21"/>
          <w:highlight w:val="yellow"/>
        </w:rPr>
        <w:lastRenderedPageBreak/>
        <w:t>четыреста пятьдесят две</w:t>
      </w:r>
      <w:r w:rsidR="00CB2C88" w:rsidRPr="00CB2C88">
        <w:rPr>
          <w:rFonts w:ascii="Times New Roman" w:eastAsia="Times New Roman" w:hAnsi="Times New Roman" w:cs="Times New Roman"/>
          <w:color w:val="auto"/>
          <w:sz w:val="21"/>
          <w:highlight w:val="yellow"/>
        </w:rPr>
        <w:t xml:space="preserve"> тысяч</w:t>
      </w:r>
      <w:r w:rsidR="00FB7728">
        <w:rPr>
          <w:rFonts w:ascii="Times New Roman" w:eastAsia="Times New Roman" w:hAnsi="Times New Roman" w:cs="Times New Roman"/>
          <w:color w:val="auto"/>
          <w:sz w:val="21"/>
          <w:highlight w:val="yellow"/>
        </w:rPr>
        <w:t>и триста двадцать четыре</w:t>
      </w:r>
      <w:r w:rsidR="00CB2C88" w:rsidRPr="00CB2C88">
        <w:rPr>
          <w:rFonts w:ascii="Times New Roman" w:eastAsia="Times New Roman" w:hAnsi="Times New Roman" w:cs="Times New Roman"/>
          <w:color w:val="auto"/>
          <w:sz w:val="21"/>
          <w:highlight w:val="yellow"/>
        </w:rPr>
        <w:t>)</w:t>
      </w:r>
      <w:r w:rsidRPr="00CB2C88">
        <w:rPr>
          <w:rFonts w:ascii="Times New Roman" w:eastAsia="Times New Roman" w:hAnsi="Times New Roman" w:cs="Times New Roman"/>
          <w:color w:val="auto"/>
          <w:sz w:val="21"/>
          <w:highlight w:val="yellow"/>
        </w:rPr>
        <w:t xml:space="preserve"> тенге. </w:t>
      </w:r>
    </w:p>
    <w:p w14:paraId="524A019D" w14:textId="0B673E48" w:rsidR="00D620FF" w:rsidRPr="00CB2C88" w:rsidRDefault="00D620FF">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1.4. Место поставки:</w:t>
      </w:r>
      <w:r w:rsidR="006F671E" w:rsidRPr="00CB2C88">
        <w:rPr>
          <w:sz w:val="20"/>
          <w:szCs w:val="20"/>
          <w:highlight w:val="yellow"/>
        </w:rPr>
        <w:t xml:space="preserve"> </w:t>
      </w:r>
      <w:r w:rsidRPr="00CB2C88">
        <w:rPr>
          <w:rFonts w:ascii="Times New Roman" w:eastAsia="Times New Roman" w:hAnsi="Times New Roman" w:cs="Times New Roman"/>
          <w:color w:val="auto"/>
          <w:sz w:val="21"/>
          <w:highlight w:val="yellow"/>
        </w:rPr>
        <w:t xml:space="preserve"> </w:t>
      </w:r>
      <w:r w:rsidR="00CB2C88" w:rsidRPr="00CB2C88">
        <w:rPr>
          <w:rFonts w:ascii="Times New Roman" w:eastAsia="Times New Roman" w:hAnsi="Times New Roman" w:cs="Times New Roman"/>
          <w:color w:val="auto"/>
          <w:sz w:val="21"/>
          <w:highlight w:val="yellow"/>
        </w:rPr>
        <w:t>110010, РК, г. Костанай, пр. Кобыланды батыра, 21</w:t>
      </w:r>
      <w:r w:rsidRPr="00CB2C88">
        <w:rPr>
          <w:rFonts w:ascii="Times New Roman" w:eastAsia="Times New Roman" w:hAnsi="Times New Roman" w:cs="Times New Roman"/>
          <w:color w:val="auto"/>
          <w:sz w:val="21"/>
          <w:highlight w:val="yellow"/>
        </w:rPr>
        <w:t xml:space="preserve">, </w:t>
      </w:r>
      <w:r w:rsidR="00CB2C88" w:rsidRPr="00CB2C88">
        <w:rPr>
          <w:rFonts w:ascii="Times New Roman" w:eastAsia="Times New Roman" w:hAnsi="Times New Roman" w:cs="Times New Roman"/>
          <w:color w:val="auto"/>
          <w:sz w:val="21"/>
          <w:highlight w:val="yellow"/>
        </w:rPr>
        <w:t>склад ИМН (подвальное помещение)</w:t>
      </w:r>
      <w:r w:rsidRPr="00CB2C88">
        <w:rPr>
          <w:rFonts w:ascii="Times New Roman" w:eastAsia="Times New Roman" w:hAnsi="Times New Roman" w:cs="Times New Roman"/>
          <w:color w:val="auto"/>
          <w:sz w:val="21"/>
          <w:highlight w:val="yellow"/>
        </w:rPr>
        <w:t>;</w:t>
      </w:r>
    </w:p>
    <w:p w14:paraId="7C2CCFEE" w14:textId="77777777" w:rsidR="0074624D" w:rsidRPr="00CB2C88" w:rsidRDefault="0074624D">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1.5.</w:t>
      </w:r>
      <w:r w:rsidR="006F671E" w:rsidRPr="00CB2C88">
        <w:rPr>
          <w:rFonts w:ascii="Times New Roman" w:eastAsia="Times New Roman" w:hAnsi="Times New Roman" w:cs="Times New Roman"/>
          <w:color w:val="auto"/>
          <w:sz w:val="21"/>
          <w:highlight w:val="yellow"/>
        </w:rPr>
        <w:t xml:space="preserve"> Условия поставки: DDP</w:t>
      </w:r>
      <w:r w:rsidR="000B24A6" w:rsidRPr="00CB2C88">
        <w:rPr>
          <w:rFonts w:ascii="Times New Roman" w:eastAsia="Times New Roman" w:hAnsi="Times New Roman" w:cs="Times New Roman"/>
          <w:color w:val="auto"/>
          <w:sz w:val="21"/>
          <w:highlight w:val="yellow"/>
        </w:rPr>
        <w:t>;</w:t>
      </w:r>
    </w:p>
    <w:p w14:paraId="5E31CCE1" w14:textId="2BBB7F46" w:rsidR="000B24A6" w:rsidRPr="00CB2C88" w:rsidRDefault="000B24A6">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 xml:space="preserve">1.6. Срок поставки товара: </w:t>
      </w:r>
      <w:r w:rsidR="00CB2C88" w:rsidRPr="00CB2C88">
        <w:rPr>
          <w:rFonts w:ascii="Times New Roman" w:eastAsia="Times New Roman" w:hAnsi="Times New Roman" w:cs="Times New Roman"/>
          <w:color w:val="auto"/>
          <w:sz w:val="21"/>
          <w:highlight w:val="yellow"/>
        </w:rPr>
        <w:t>со дня вступления в силу договора закупа, в течение 202</w:t>
      </w:r>
      <w:r w:rsidR="00EA3DFB">
        <w:rPr>
          <w:rFonts w:ascii="Times New Roman" w:eastAsia="Times New Roman" w:hAnsi="Times New Roman" w:cs="Times New Roman"/>
          <w:color w:val="auto"/>
          <w:sz w:val="21"/>
          <w:highlight w:val="yellow"/>
        </w:rPr>
        <w:t>3</w:t>
      </w:r>
      <w:r w:rsidR="00CB2C88" w:rsidRPr="00CB2C88">
        <w:rPr>
          <w:rFonts w:ascii="Times New Roman" w:eastAsia="Times New Roman" w:hAnsi="Times New Roman" w:cs="Times New Roman"/>
          <w:color w:val="auto"/>
          <w:sz w:val="21"/>
          <w:highlight w:val="yellow"/>
        </w:rPr>
        <w:t xml:space="preserve"> года по предварительной заявке Заказчика.</w:t>
      </w:r>
      <w:r w:rsidRPr="00CB2C88">
        <w:rPr>
          <w:rFonts w:ascii="Times New Roman" w:eastAsia="Times New Roman" w:hAnsi="Times New Roman" w:cs="Times New Roman"/>
          <w:color w:val="auto"/>
          <w:sz w:val="21"/>
          <w:highlight w:val="yellow"/>
        </w:rPr>
        <w:t>;</w:t>
      </w:r>
    </w:p>
    <w:p w14:paraId="378DB179" w14:textId="77777777" w:rsidR="001615C7" w:rsidRPr="0052788A" w:rsidRDefault="000B24A6">
      <w:pPr>
        <w:ind w:firstLine="567"/>
        <w:jc w:val="both"/>
        <w:rPr>
          <w:rFonts w:ascii="Times New Roman" w:eastAsia="Times New Roman" w:hAnsi="Times New Roman" w:cs="Times New Roman"/>
          <w:color w:val="auto"/>
          <w:sz w:val="21"/>
        </w:rPr>
      </w:pPr>
      <w:r w:rsidRPr="00CB2C88">
        <w:rPr>
          <w:rFonts w:ascii="Times New Roman" w:eastAsia="Times New Roman" w:hAnsi="Times New Roman" w:cs="Times New Roman"/>
          <w:color w:val="auto"/>
          <w:sz w:val="21"/>
          <w:highlight w:val="yellow"/>
        </w:rPr>
        <w:t>1.</w:t>
      </w:r>
      <w:r w:rsidR="00D32D47" w:rsidRPr="00CB2C88">
        <w:rPr>
          <w:rFonts w:ascii="Times New Roman" w:eastAsia="Times New Roman" w:hAnsi="Times New Roman" w:cs="Times New Roman"/>
          <w:color w:val="auto"/>
          <w:sz w:val="21"/>
          <w:highlight w:val="yellow"/>
        </w:rPr>
        <w:t>7</w:t>
      </w:r>
      <w:r w:rsidRPr="00CB2C88">
        <w:rPr>
          <w:rFonts w:ascii="Times New Roman" w:eastAsia="Times New Roman" w:hAnsi="Times New Roman" w:cs="Times New Roman"/>
          <w:color w:val="auto"/>
          <w:sz w:val="21"/>
          <w:highlight w:val="yellow"/>
        </w:rPr>
        <w:t>.</w:t>
      </w:r>
      <w:r w:rsidR="00C26ADA" w:rsidRPr="00CB2C88">
        <w:rPr>
          <w:rFonts w:ascii="Times New Roman" w:eastAsia="Times New Roman" w:hAnsi="Times New Roman" w:cs="Times New Roman"/>
          <w:color w:val="auto"/>
          <w:sz w:val="21"/>
          <w:highlight w:val="yellow"/>
        </w:rPr>
        <w:t xml:space="preserve"> Условия платежа: за фактически поставленный товар после предоставл</w:t>
      </w:r>
      <w:r w:rsidR="00D75322" w:rsidRPr="00CB2C88">
        <w:rPr>
          <w:rFonts w:ascii="Times New Roman" w:eastAsia="Times New Roman" w:hAnsi="Times New Roman" w:cs="Times New Roman"/>
          <w:color w:val="auto"/>
          <w:sz w:val="21"/>
          <w:highlight w:val="yellow"/>
        </w:rPr>
        <w:t xml:space="preserve">ения счета-фактуры, накладной, </w:t>
      </w:r>
      <w:r w:rsidR="00C26ADA" w:rsidRPr="00CB2C88">
        <w:rPr>
          <w:rFonts w:ascii="Times New Roman" w:eastAsia="Times New Roman" w:hAnsi="Times New Roman" w:cs="Times New Roman"/>
          <w:color w:val="auto"/>
          <w:sz w:val="21"/>
          <w:highlight w:val="yellow"/>
        </w:rPr>
        <w:t>акта приемки-передачи товара</w:t>
      </w:r>
      <w:r w:rsidR="00D75322" w:rsidRPr="00CB2C88">
        <w:rPr>
          <w:rFonts w:ascii="Times New Roman" w:eastAsia="Times New Roman" w:hAnsi="Times New Roman" w:cs="Times New Roman"/>
          <w:color w:val="auto"/>
          <w:sz w:val="21"/>
          <w:highlight w:val="yellow"/>
        </w:rPr>
        <w:t>, акта обучения персонала</w:t>
      </w:r>
      <w:r w:rsidR="00C26ADA" w:rsidRPr="00CB2C88">
        <w:rPr>
          <w:rFonts w:ascii="Times New Roman" w:eastAsia="Times New Roman" w:hAnsi="Times New Roman" w:cs="Times New Roman"/>
          <w:color w:val="auto"/>
          <w:sz w:val="21"/>
          <w:highlight w:val="yellow"/>
        </w:rPr>
        <w:t xml:space="preserve"> в течение 30 (тридцать) банковских дней.</w:t>
      </w:r>
    </w:p>
    <w:p w14:paraId="51DE51B6" w14:textId="77777777" w:rsidR="001615C7" w:rsidRPr="0052788A" w:rsidRDefault="001615C7">
      <w:pPr>
        <w:jc w:val="both"/>
        <w:rPr>
          <w:rFonts w:ascii="Times New Roman" w:eastAsia="Calibri" w:hAnsi="Times New Roman" w:cs="Times New Roman"/>
          <w:color w:val="auto"/>
        </w:rPr>
      </w:pPr>
    </w:p>
    <w:p w14:paraId="58F19C64"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2. Разъяснение организатором тендера положений</w:t>
      </w: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t>тендерной документации потенциальным поставщикам, получившим ее копию</w:t>
      </w:r>
    </w:p>
    <w:p w14:paraId="48098A09" w14:textId="77777777" w:rsidR="001615C7" w:rsidRPr="0052788A" w:rsidRDefault="001615C7">
      <w:pPr>
        <w:jc w:val="center"/>
        <w:rPr>
          <w:rFonts w:ascii="Times New Roman" w:eastAsia="Calibri" w:hAnsi="Times New Roman" w:cs="Times New Roman"/>
          <w:color w:val="auto"/>
        </w:rPr>
      </w:pPr>
    </w:p>
    <w:p w14:paraId="31014FB7" w14:textId="77777777" w:rsidR="001615C7" w:rsidRPr="0052788A" w:rsidRDefault="00C26ADA" w:rsidP="007B2528">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2.1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 </w:t>
      </w:r>
    </w:p>
    <w:p w14:paraId="1A5BEE28" w14:textId="77777777" w:rsidR="001615C7" w:rsidRPr="0052788A" w:rsidRDefault="00C26ADA" w:rsidP="007B2528">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2.2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 </w:t>
      </w:r>
    </w:p>
    <w:p w14:paraId="53CC43BB" w14:textId="0E1495D4" w:rsidR="001615C7" w:rsidRPr="0052788A" w:rsidRDefault="00C26ADA">
      <w:pPr>
        <w:ind w:firstLine="540"/>
        <w:jc w:val="both"/>
        <w:rPr>
          <w:rFonts w:ascii="Times New Roman" w:hAnsi="Times New Roman" w:cs="Times New Roman"/>
          <w:color w:val="auto"/>
        </w:rPr>
      </w:pPr>
      <w:r w:rsidRPr="009C040E">
        <w:rPr>
          <w:rFonts w:ascii="Times New Roman" w:eastAsia="Times New Roman" w:hAnsi="Times New Roman" w:cs="Times New Roman"/>
          <w:color w:val="auto"/>
          <w:sz w:val="21"/>
          <w:highlight w:val="yellow"/>
        </w:rPr>
        <w:t xml:space="preserve">2.3 Организатор тендера при необходимости проводит встречу с потенциальными поставщиками для разъяснения условий тендера </w:t>
      </w:r>
      <w:r w:rsidR="00EA3DFB">
        <w:rPr>
          <w:rFonts w:ascii="Times New Roman" w:eastAsia="Times New Roman" w:hAnsi="Times New Roman" w:cs="Times New Roman"/>
          <w:color w:val="auto"/>
          <w:sz w:val="21"/>
          <w:highlight w:val="yellow"/>
        </w:rPr>
        <w:t>0</w:t>
      </w:r>
      <w:r w:rsidR="00FB7728">
        <w:rPr>
          <w:rFonts w:ascii="Times New Roman" w:eastAsia="Times New Roman" w:hAnsi="Times New Roman" w:cs="Times New Roman"/>
          <w:color w:val="auto"/>
          <w:sz w:val="21"/>
          <w:highlight w:val="yellow"/>
        </w:rPr>
        <w:t>2 июня</w:t>
      </w:r>
      <w:r w:rsidRPr="009C040E">
        <w:rPr>
          <w:rFonts w:ascii="Times New Roman" w:eastAsia="Times New Roman" w:hAnsi="Times New Roman" w:cs="Times New Roman"/>
          <w:color w:val="auto"/>
          <w:sz w:val="21"/>
          <w:highlight w:val="yellow"/>
        </w:rPr>
        <w:t xml:space="preserve"> 202</w:t>
      </w:r>
      <w:r w:rsidR="00EA3DFB">
        <w:rPr>
          <w:rFonts w:ascii="Times New Roman" w:eastAsia="Times New Roman" w:hAnsi="Times New Roman" w:cs="Times New Roman"/>
          <w:color w:val="auto"/>
          <w:sz w:val="21"/>
          <w:highlight w:val="yellow"/>
        </w:rPr>
        <w:t>3</w:t>
      </w:r>
      <w:r w:rsidRPr="009C040E">
        <w:rPr>
          <w:rFonts w:ascii="Times New Roman" w:eastAsia="Times New Roman" w:hAnsi="Times New Roman" w:cs="Times New Roman"/>
          <w:color w:val="auto"/>
          <w:sz w:val="21"/>
          <w:highlight w:val="yellow"/>
        </w:rPr>
        <w:t xml:space="preserve"> года по адресу: </w:t>
      </w:r>
      <w:r w:rsidR="009C040E" w:rsidRPr="009C040E">
        <w:rPr>
          <w:rFonts w:ascii="Times New Roman" w:eastAsia="Times New Roman" w:hAnsi="Times New Roman" w:cs="Times New Roman"/>
          <w:color w:val="auto"/>
          <w:sz w:val="21"/>
          <w:highlight w:val="yellow"/>
        </w:rPr>
        <w:t>110010, РК, г. Костанай, пр. Кобыланды батыра, 21, кабинет Гос.закупок, лаборатория Аквалаб, 2 этаж</w:t>
      </w:r>
      <w:r w:rsidRPr="009C040E">
        <w:rPr>
          <w:rFonts w:ascii="Times New Roman" w:eastAsia="Times New Roman" w:hAnsi="Times New Roman" w:cs="Times New Roman"/>
          <w:color w:val="auto"/>
          <w:sz w:val="21"/>
          <w:highlight w:val="yellow"/>
        </w:rPr>
        <w:t>.</w:t>
      </w:r>
    </w:p>
    <w:p w14:paraId="5E4F368C"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При проведении указанной встречи составляется протокол, содержащий  представленные в ходе встречи вопросы и ответы по разъяснению условий тендера, который по итогам встречи незамедлительно направляется всем потенциальным поставщикам, которым была представлена тендерная документация.</w:t>
      </w:r>
    </w:p>
    <w:p w14:paraId="1FEC7BFE" w14:textId="77777777" w:rsidR="001615C7" w:rsidRPr="0052788A" w:rsidRDefault="001615C7">
      <w:pPr>
        <w:ind w:firstLine="540"/>
        <w:jc w:val="both"/>
        <w:rPr>
          <w:rFonts w:ascii="Times New Roman" w:eastAsia="Calibri" w:hAnsi="Times New Roman" w:cs="Times New Roman"/>
          <w:color w:val="auto"/>
        </w:rPr>
      </w:pPr>
    </w:p>
    <w:p w14:paraId="4E5D7EAA"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 xml:space="preserve">3. Требования к оформлению тендерной заявки </w:t>
      </w:r>
    </w:p>
    <w:p w14:paraId="73D10CDB"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и представление потенциальными</w:t>
      </w:r>
      <w:r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b/>
          <w:color w:val="auto"/>
          <w:sz w:val="21"/>
        </w:rPr>
        <w:t>поставщиками  конвертов с заявками на участие в</w:t>
      </w:r>
      <w:r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b/>
          <w:color w:val="auto"/>
          <w:sz w:val="21"/>
        </w:rPr>
        <w:t>тендере</w:t>
      </w:r>
    </w:p>
    <w:p w14:paraId="35E72A3D" w14:textId="77777777" w:rsidR="001615C7" w:rsidRPr="0052788A" w:rsidRDefault="001615C7">
      <w:pPr>
        <w:ind w:firstLine="540"/>
        <w:jc w:val="both"/>
        <w:rPr>
          <w:rFonts w:ascii="Times New Roman" w:eastAsia="Times New Roman" w:hAnsi="Times New Roman" w:cs="Times New Roman"/>
          <w:color w:val="auto"/>
          <w:sz w:val="21"/>
        </w:rPr>
      </w:pPr>
    </w:p>
    <w:p w14:paraId="004C4998"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3.1 Потенциальный поставщик, изъявивший желание участвовать в тендере, до истечения окончательного срока приема тендерных заявок представляет организатору тендера в запечатанном виде тендерную заявку, составленную в соответствии с тендерной документацией. </w:t>
      </w:r>
    </w:p>
    <w:p w14:paraId="09B0011F"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3.2 Тендерная заявка, поступившая по истечении окончательного срока представления тендерных заявок, не вскрывается и возвращается представившему ее потенциальному поставщику.</w:t>
      </w:r>
    </w:p>
    <w:p w14:paraId="4027BEE1" w14:textId="46CD03CE" w:rsidR="001615C7" w:rsidRPr="0052788A" w:rsidRDefault="00C26ADA">
      <w:pPr>
        <w:ind w:firstLine="540"/>
        <w:jc w:val="both"/>
        <w:rPr>
          <w:rFonts w:ascii="Times New Roman" w:eastAsia="Times New Roman" w:hAnsi="Times New Roman" w:cs="Times New Roman"/>
          <w:color w:val="auto"/>
          <w:sz w:val="21"/>
        </w:rPr>
      </w:pPr>
      <w:r w:rsidRPr="00CC5B11">
        <w:rPr>
          <w:rFonts w:ascii="Times New Roman" w:eastAsia="Times New Roman" w:hAnsi="Times New Roman" w:cs="Times New Roman"/>
          <w:color w:val="auto"/>
          <w:sz w:val="21"/>
          <w:highlight w:val="yellow"/>
        </w:rPr>
        <w:t>3.3 Срок действия тендерной заявки</w:t>
      </w:r>
      <w:r w:rsidR="000D680C">
        <w:rPr>
          <w:rFonts w:ascii="Times New Roman" w:eastAsia="Times New Roman" w:hAnsi="Times New Roman" w:cs="Times New Roman"/>
          <w:color w:val="auto"/>
          <w:sz w:val="21"/>
          <w:highlight w:val="yellow"/>
        </w:rPr>
        <w:t>: до подведения итогов тендера</w:t>
      </w:r>
      <w:r w:rsidRPr="00CC5B11">
        <w:rPr>
          <w:rFonts w:ascii="Times New Roman" w:eastAsia="Times New Roman" w:hAnsi="Times New Roman" w:cs="Times New Roman"/>
          <w:color w:val="auto"/>
          <w:sz w:val="21"/>
          <w:highlight w:val="yellow"/>
        </w:rPr>
        <w:t>.</w:t>
      </w:r>
    </w:p>
    <w:p w14:paraId="4FD2A3EE" w14:textId="77777777" w:rsidR="001615C7" w:rsidRPr="0052788A" w:rsidRDefault="00C26ADA">
      <w:pPr>
        <w:ind w:firstLine="540"/>
        <w:jc w:val="both"/>
        <w:rPr>
          <w:rFonts w:ascii="Times New Roman" w:hAnsi="Times New Roman" w:cs="Times New Roman"/>
          <w:color w:val="auto"/>
          <w:sz w:val="21"/>
          <w:szCs w:val="21"/>
        </w:rPr>
      </w:pPr>
      <w:r w:rsidRPr="0052788A">
        <w:rPr>
          <w:rFonts w:ascii="Times New Roman" w:eastAsia="Times New Roman" w:hAnsi="Times New Roman" w:cs="Times New Roman"/>
          <w:color w:val="auto"/>
          <w:sz w:val="21"/>
          <w:szCs w:val="21"/>
        </w:rPr>
        <w:t>Тендерная заявка, имеющая более короткий срок действия, подлежит отклонению.</w:t>
      </w:r>
    </w:p>
    <w:p w14:paraId="5EE7C916" w14:textId="77777777" w:rsidR="001615C7" w:rsidRPr="0052788A" w:rsidRDefault="00C26ADA">
      <w:pPr>
        <w:ind w:firstLine="540"/>
        <w:jc w:val="both"/>
        <w:rPr>
          <w:rFonts w:ascii="Times New Roman" w:hAnsi="Times New Roman" w:cs="Times New Roman"/>
          <w:color w:val="auto"/>
        </w:rPr>
      </w:pPr>
      <w:r w:rsidRPr="008E7225">
        <w:rPr>
          <w:rFonts w:ascii="Times New Roman" w:eastAsia="Times New Roman" w:hAnsi="Times New Roman" w:cs="Times New Roman"/>
          <w:color w:val="auto"/>
          <w:sz w:val="21"/>
          <w:highlight w:val="yellow"/>
        </w:rPr>
        <w:t>3.4. Основная часть тендерной заявки содержит:</w:t>
      </w:r>
    </w:p>
    <w:p w14:paraId="1DC609B2" w14:textId="77777777" w:rsidR="00A86EF3" w:rsidRDefault="00A86EF3">
      <w:pPr>
        <w:ind w:firstLine="794"/>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 </w:t>
      </w:r>
    </w:p>
    <w:p w14:paraId="639DDF66" w14:textId="6043A2B6" w:rsidR="001615C7" w:rsidRPr="0052788A" w:rsidRDefault="00A86EF3">
      <w:pPr>
        <w:ind w:firstLine="794"/>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r>
        <w:rPr>
          <w:rFonts w:ascii="Times New Roman" w:eastAsia="Times New Roman" w:hAnsi="Times New Roman" w:cs="Times New Roman"/>
          <w:color w:val="auto"/>
          <w:sz w:val="21"/>
        </w:rPr>
        <w:t>3</w:t>
      </w:r>
      <w:r w:rsidR="00C26ADA" w:rsidRPr="0052788A">
        <w:rPr>
          <w:rFonts w:ascii="Times New Roman" w:eastAsia="Times New Roman" w:hAnsi="Times New Roman" w:cs="Times New Roman"/>
          <w:color w:val="auto"/>
          <w:sz w:val="21"/>
        </w:rPr>
        <w:t>)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14:paraId="406E28A5" w14:textId="77777777" w:rsidR="00A86EF3" w:rsidRDefault="00A86EF3" w:rsidP="00A86EF3">
      <w:pPr>
        <w:ind w:firstLine="567"/>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14:paraId="4C8086A6" w14:textId="77777777" w:rsidR="00A86EF3" w:rsidRDefault="00A86EF3" w:rsidP="00A86EF3">
      <w:pPr>
        <w:ind w:firstLine="567"/>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14:paraId="7F87C19E" w14:textId="77777777" w:rsidR="00A86EF3" w:rsidRDefault="00A86EF3" w:rsidP="00A86EF3">
      <w:pPr>
        <w:ind w:firstLine="567"/>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w:t>
      </w:r>
      <w:r w:rsidRPr="00A86EF3">
        <w:rPr>
          <w:rFonts w:ascii="Times New Roman" w:eastAsia="Times New Roman" w:hAnsi="Times New Roman" w:cs="Times New Roman"/>
          <w:color w:val="auto"/>
          <w:sz w:val="21"/>
        </w:rPr>
        <w:lastRenderedPageBreak/>
        <w:t xml:space="preserve">практики (GDP); о соответствии объекта требованиям надлежащей аптечной практики (GPP); </w:t>
      </w:r>
    </w:p>
    <w:p w14:paraId="43BC81BE" w14:textId="77777777" w:rsidR="00A86EF3" w:rsidRDefault="00A86EF3" w:rsidP="00A86EF3">
      <w:pPr>
        <w:ind w:left="567"/>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6) ценовое предложение по форме, утвержденной уполномоченным органом в области здравоохранения; 7) оригинал документа, подтверждающего внесение гарантийного обеспечения тендерной заявки.</w:t>
      </w:r>
    </w:p>
    <w:p w14:paraId="35EB53D4" w14:textId="77777777" w:rsidR="00A86EF3" w:rsidRDefault="00A86EF3" w:rsidP="00A86EF3">
      <w:pPr>
        <w:ind w:left="567"/>
        <w:jc w:val="both"/>
        <w:rPr>
          <w:rFonts w:ascii="Times New Roman" w:eastAsia="Times New Roman" w:hAnsi="Times New Roman" w:cs="Times New Roman"/>
          <w:color w:val="auto"/>
          <w:sz w:val="21"/>
        </w:rPr>
      </w:pPr>
    </w:p>
    <w:p w14:paraId="66B133AD" w14:textId="31CA38A1" w:rsidR="001615C7" w:rsidRPr="0052788A" w:rsidRDefault="00C26ADA" w:rsidP="00A86EF3">
      <w:pPr>
        <w:ind w:left="567"/>
        <w:jc w:val="both"/>
        <w:rPr>
          <w:rFonts w:ascii="Times New Roman" w:hAnsi="Times New Roman" w:cs="Times New Roman"/>
          <w:color w:val="auto"/>
        </w:rPr>
      </w:pPr>
      <w:r w:rsidRPr="0052788A">
        <w:rPr>
          <w:rFonts w:ascii="Times New Roman" w:eastAsia="Times New Roman" w:hAnsi="Times New Roman" w:cs="Times New Roman"/>
          <w:color w:val="auto"/>
          <w:sz w:val="21"/>
        </w:rPr>
        <w:t>3.</w:t>
      </w:r>
      <w:r w:rsidR="002E2F99" w:rsidRPr="0052788A">
        <w:rPr>
          <w:rFonts w:ascii="Times New Roman" w:eastAsia="Times New Roman" w:hAnsi="Times New Roman" w:cs="Times New Roman"/>
          <w:color w:val="auto"/>
          <w:sz w:val="21"/>
        </w:rPr>
        <w:t>5</w:t>
      </w:r>
      <w:r w:rsidRPr="0052788A">
        <w:rPr>
          <w:rFonts w:ascii="Times New Roman" w:eastAsia="Times New Roman" w:hAnsi="Times New Roman" w:cs="Times New Roman"/>
          <w:color w:val="auto"/>
          <w:sz w:val="21"/>
        </w:rPr>
        <w:t>. Техническая часть тендерной заявки содержит:</w:t>
      </w:r>
    </w:p>
    <w:p w14:paraId="37185482" w14:textId="77777777" w:rsidR="001615C7" w:rsidRPr="0052788A" w:rsidRDefault="00C26ADA">
      <w:pPr>
        <w:pStyle w:val="a4"/>
        <w:spacing w:after="0"/>
        <w:ind w:firstLine="794"/>
        <w:jc w:val="both"/>
        <w:rPr>
          <w:rFonts w:ascii="Times New Roman" w:eastAsia="Times New Roman" w:hAnsi="Times New Roman" w:cs="Times New Roman"/>
          <w:color w:val="auto"/>
          <w:sz w:val="21"/>
        </w:rPr>
      </w:pPr>
      <w:bookmarkStart w:id="2" w:name="z252"/>
      <w:bookmarkEnd w:id="2"/>
      <w:r w:rsidRPr="0052788A">
        <w:rPr>
          <w:rFonts w:ascii="Times New Roman" w:eastAsia="Times New Roman" w:hAnsi="Times New Roman" w:cs="Times New Roman"/>
          <w:color w:val="auto"/>
          <w:sz w:val="21"/>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 </w:t>
      </w:r>
      <w:r w:rsidRPr="00377F85">
        <w:rPr>
          <w:rFonts w:ascii="Times New Roman" w:eastAsia="Times New Roman" w:hAnsi="Times New Roman" w:cs="Times New Roman"/>
          <w:color w:val="auto"/>
          <w:sz w:val="21"/>
          <w:highlight w:val="yellow"/>
        </w:rPr>
        <w:t>(</w:t>
      </w:r>
      <w:r w:rsidRPr="00377F85">
        <w:rPr>
          <w:rFonts w:ascii="Times New Roman" w:eastAsia="Times New Roman" w:hAnsi="Times New Roman" w:cs="Times New Roman"/>
          <w:b/>
          <w:i/>
          <w:color w:val="auto"/>
          <w:sz w:val="21"/>
          <w:highlight w:val="yellow"/>
        </w:rPr>
        <w:t>приложение 2</w:t>
      </w:r>
      <w:r w:rsidRPr="00377F85">
        <w:rPr>
          <w:rFonts w:ascii="Times New Roman" w:eastAsia="Times New Roman" w:hAnsi="Times New Roman" w:cs="Times New Roman"/>
          <w:i/>
          <w:color w:val="auto"/>
          <w:sz w:val="21"/>
          <w:highlight w:val="yellow"/>
        </w:rPr>
        <w:t xml:space="preserve"> к тендерной документации</w:t>
      </w:r>
      <w:r w:rsidRPr="00377F85">
        <w:rPr>
          <w:rFonts w:ascii="Times New Roman" w:eastAsia="Times New Roman" w:hAnsi="Times New Roman" w:cs="Times New Roman"/>
          <w:color w:val="auto"/>
          <w:sz w:val="21"/>
          <w:highlight w:val="yellow"/>
        </w:rPr>
        <w:t>);</w:t>
      </w:r>
    </w:p>
    <w:p w14:paraId="3B6EBED7" w14:textId="77777777" w:rsidR="001615C7" w:rsidRPr="0052788A" w:rsidRDefault="00C26ADA">
      <w:pPr>
        <w:pStyle w:val="a4"/>
        <w:widowControl/>
        <w:spacing w:after="0"/>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14:paraId="3223B83D" w14:textId="7CCA9357" w:rsidR="00A86EF3" w:rsidRDefault="00A86EF3">
      <w:pPr>
        <w:pStyle w:val="a4"/>
        <w:widowControl/>
        <w:spacing w:after="0"/>
        <w:ind w:firstLine="794"/>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w:t>
      </w:r>
      <w:r>
        <w:rPr>
          <w:rFonts w:ascii="Times New Roman" w:eastAsia="Times New Roman" w:hAnsi="Times New Roman" w:cs="Times New Roman"/>
          <w:color w:val="auto"/>
          <w:sz w:val="21"/>
        </w:rPr>
        <w:t xml:space="preserve"> </w:t>
      </w:r>
      <w:r w:rsidRPr="00A86EF3">
        <w:rPr>
          <w:rFonts w:ascii="Times New Roman" w:eastAsia="Times New Roman" w:hAnsi="Times New Roman" w:cs="Times New Roman"/>
          <w:color w:val="auto"/>
          <w:sz w:val="21"/>
        </w:rPr>
        <w:t>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14:paraId="5A88C27D" w14:textId="60E91E37" w:rsidR="001615C7" w:rsidRPr="0052788A" w:rsidRDefault="00C26ADA">
      <w:pPr>
        <w:pStyle w:val="a4"/>
        <w:widowControl/>
        <w:spacing w:after="0"/>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14:paraId="4B9A19F7"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6</w:t>
      </w:r>
      <w:r w:rsidRPr="0052788A">
        <w:rPr>
          <w:rFonts w:ascii="Times New Roman" w:eastAsia="Times New Roman" w:hAnsi="Times New Roman" w:cs="Times New Roman"/>
          <w:color w:val="auto"/>
          <w:sz w:val="21"/>
        </w:rPr>
        <w:t xml:space="preserve"> 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государственном или русском языке.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и/или русском языке.</w:t>
      </w:r>
    </w:p>
    <w:p w14:paraId="71E2E96D" w14:textId="77777777" w:rsidR="001615C7" w:rsidRPr="0052788A" w:rsidRDefault="00C26ADA">
      <w:pPr>
        <w:ind w:firstLine="540"/>
        <w:jc w:val="both"/>
        <w:rPr>
          <w:rFonts w:ascii="Times New Roman" w:eastAsia="Times New Roman" w:hAnsi="Times New Roman" w:cs="Times New Roman"/>
          <w:color w:val="auto"/>
          <w:sz w:val="21"/>
        </w:rPr>
      </w:pPr>
      <w:bookmarkStart w:id="3" w:name="z272"/>
      <w:bookmarkEnd w:id="3"/>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7</w:t>
      </w:r>
      <w:r w:rsidRPr="0052788A">
        <w:rPr>
          <w:rFonts w:ascii="Times New Roman" w:eastAsia="Times New Roman" w:hAnsi="Times New Roman" w:cs="Times New Roman"/>
          <w:color w:val="auto"/>
          <w:sz w:val="21"/>
        </w:rPr>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2921EC7E"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8</w:t>
      </w:r>
      <w:r w:rsidRPr="0052788A">
        <w:rPr>
          <w:rFonts w:ascii="Times New Roman" w:eastAsia="Times New Roman" w:hAnsi="Times New Roman" w:cs="Times New Roman"/>
          <w:color w:val="auto"/>
          <w:sz w:val="21"/>
        </w:rPr>
        <w:t xml:space="preserve">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157A54D9"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9</w:t>
      </w:r>
      <w:r w:rsidRPr="0052788A">
        <w:rPr>
          <w:rFonts w:ascii="Times New Roman" w:eastAsia="Times New Roman" w:hAnsi="Times New Roman" w:cs="Times New Roman"/>
          <w:color w:val="auto"/>
          <w:sz w:val="21"/>
        </w:rPr>
        <w:t xml:space="preserve">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1115CFB8"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10</w:t>
      </w:r>
      <w:r w:rsidRPr="0052788A">
        <w:rPr>
          <w:rFonts w:ascii="Times New Roman" w:eastAsia="Times New Roman" w:hAnsi="Times New Roman" w:cs="Times New Roman"/>
          <w:color w:val="auto"/>
          <w:sz w:val="21"/>
        </w:rPr>
        <w:t xml:space="preserve">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0CCE72E1" w14:textId="01CAB8A4" w:rsidR="001615C7" w:rsidRPr="005A67BC" w:rsidRDefault="00C26ADA">
      <w:pPr>
        <w:ind w:firstLine="540"/>
        <w:jc w:val="both"/>
        <w:rPr>
          <w:rFonts w:ascii="Times New Roman" w:hAnsi="Times New Roman" w:cs="Times New Roman"/>
          <w:color w:val="auto"/>
        </w:rPr>
      </w:pPr>
      <w:r w:rsidRPr="005A67BC">
        <w:rPr>
          <w:rFonts w:ascii="Times New Roman" w:eastAsia="Times New Roman" w:hAnsi="Times New Roman" w:cs="Times New Roman"/>
          <w:color w:val="auto"/>
          <w:sz w:val="21"/>
        </w:rPr>
        <w:t>3.1</w:t>
      </w:r>
      <w:r w:rsidR="00BD53AD" w:rsidRPr="005A67BC">
        <w:rPr>
          <w:rFonts w:ascii="Times New Roman" w:eastAsia="Times New Roman" w:hAnsi="Times New Roman" w:cs="Times New Roman"/>
          <w:color w:val="auto"/>
          <w:sz w:val="21"/>
        </w:rPr>
        <w:t>1</w:t>
      </w:r>
      <w:r w:rsidRPr="005A67BC">
        <w:rPr>
          <w:rFonts w:ascii="Times New Roman" w:eastAsia="Times New Roman" w:hAnsi="Times New Roman" w:cs="Times New Roman"/>
          <w:color w:val="auto"/>
          <w:sz w:val="21"/>
        </w:rPr>
        <w:t xml:space="preserve"> </w:t>
      </w:r>
      <w:r w:rsidRPr="005A67BC">
        <w:rPr>
          <w:rFonts w:ascii="Times New Roman" w:eastAsia="Times New Roman" w:hAnsi="Times New Roman" w:cs="Times New Roman"/>
          <w:color w:val="auto"/>
          <w:sz w:val="21"/>
          <w:highlight w:val="yellow"/>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5A67BC" w:rsidRPr="005A67BC">
        <w:rPr>
          <w:rFonts w:ascii="Times New Roman" w:eastAsia="Times New Roman" w:hAnsi="Times New Roman" w:cs="Times New Roman"/>
          <w:color w:val="auto"/>
          <w:sz w:val="21"/>
          <w:highlight w:val="yellow"/>
        </w:rPr>
        <w:t>З</w:t>
      </w:r>
      <w:r w:rsidR="00084DF1" w:rsidRPr="005A67BC">
        <w:rPr>
          <w:rFonts w:ascii="Times New Roman" w:eastAsia="Times New Roman" w:hAnsi="Times New Roman" w:cs="Times New Roman"/>
          <w:color w:val="auto"/>
          <w:sz w:val="21"/>
          <w:highlight w:val="yellow"/>
        </w:rPr>
        <w:t>акуп</w:t>
      </w:r>
      <w:r w:rsidRPr="005A67BC">
        <w:rPr>
          <w:rFonts w:ascii="Times New Roman" w:eastAsia="Times New Roman" w:hAnsi="Times New Roman" w:cs="Times New Roman"/>
          <w:color w:val="auto"/>
          <w:sz w:val="21"/>
          <w:highlight w:val="yellow"/>
        </w:rPr>
        <w:t xml:space="preserve"> медицинских изделий</w:t>
      </w:r>
      <w:r w:rsidR="00084DF1" w:rsidRPr="005A67BC">
        <w:rPr>
          <w:rFonts w:ascii="Times New Roman" w:eastAsia="Times New Roman" w:hAnsi="Times New Roman" w:cs="Times New Roman"/>
          <w:color w:val="auto"/>
          <w:sz w:val="21"/>
          <w:highlight w:val="yellow"/>
        </w:rPr>
        <w:t xml:space="preserve"> способом проведения тендера</w:t>
      </w:r>
      <w:r w:rsidRPr="005A67BC">
        <w:rPr>
          <w:rFonts w:ascii="Times New Roman" w:eastAsia="Times New Roman" w:hAnsi="Times New Roman" w:cs="Times New Roman"/>
          <w:color w:val="auto"/>
          <w:sz w:val="21"/>
          <w:highlight w:val="yellow"/>
        </w:rPr>
        <w:t>" и "Не вскрывать до 1</w:t>
      </w:r>
      <w:r w:rsidR="00D90B62">
        <w:rPr>
          <w:rFonts w:ascii="Times New Roman" w:eastAsia="Times New Roman" w:hAnsi="Times New Roman" w:cs="Times New Roman"/>
          <w:color w:val="auto"/>
          <w:sz w:val="21"/>
          <w:highlight w:val="yellow"/>
        </w:rPr>
        <w:t>6</w:t>
      </w:r>
      <w:r w:rsidRPr="005A67BC">
        <w:rPr>
          <w:rFonts w:ascii="Times New Roman" w:eastAsia="Times New Roman" w:hAnsi="Times New Roman" w:cs="Times New Roman"/>
          <w:color w:val="auto"/>
          <w:sz w:val="21"/>
          <w:highlight w:val="yellow"/>
        </w:rPr>
        <w:t xml:space="preserve"> часов </w:t>
      </w:r>
      <w:r w:rsidR="005A67BC" w:rsidRPr="005A67BC">
        <w:rPr>
          <w:rFonts w:ascii="Times New Roman" w:eastAsia="Times New Roman" w:hAnsi="Times New Roman" w:cs="Times New Roman"/>
          <w:color w:val="auto"/>
          <w:sz w:val="21"/>
          <w:highlight w:val="yellow"/>
        </w:rPr>
        <w:t>3</w:t>
      </w:r>
      <w:r w:rsidRPr="005A67BC">
        <w:rPr>
          <w:rFonts w:ascii="Times New Roman" w:eastAsia="Times New Roman" w:hAnsi="Times New Roman" w:cs="Times New Roman"/>
          <w:color w:val="auto"/>
          <w:sz w:val="21"/>
          <w:highlight w:val="yellow"/>
        </w:rPr>
        <w:t xml:space="preserve">0 минут </w:t>
      </w:r>
      <w:r w:rsidR="00C802A4">
        <w:rPr>
          <w:rFonts w:ascii="Times New Roman" w:eastAsia="Times New Roman" w:hAnsi="Times New Roman" w:cs="Times New Roman"/>
          <w:color w:val="auto"/>
          <w:sz w:val="21"/>
          <w:highlight w:val="yellow"/>
        </w:rPr>
        <w:t>13 июня</w:t>
      </w:r>
      <w:r w:rsidRPr="005A67BC">
        <w:rPr>
          <w:rFonts w:ascii="Times New Roman" w:eastAsia="Times New Roman" w:hAnsi="Times New Roman" w:cs="Times New Roman"/>
          <w:color w:val="auto"/>
          <w:sz w:val="21"/>
          <w:highlight w:val="yellow"/>
        </w:rPr>
        <w:t xml:space="preserve"> 202</w:t>
      </w:r>
      <w:r w:rsidR="00D90B62">
        <w:rPr>
          <w:rFonts w:ascii="Times New Roman" w:eastAsia="Times New Roman" w:hAnsi="Times New Roman" w:cs="Times New Roman"/>
          <w:color w:val="auto"/>
          <w:sz w:val="21"/>
          <w:highlight w:val="yellow"/>
        </w:rPr>
        <w:t>3</w:t>
      </w:r>
      <w:r w:rsidRPr="005A67BC">
        <w:rPr>
          <w:rFonts w:ascii="Times New Roman" w:eastAsia="Times New Roman" w:hAnsi="Times New Roman" w:cs="Times New Roman"/>
          <w:color w:val="auto"/>
          <w:sz w:val="21"/>
          <w:highlight w:val="yellow"/>
        </w:rPr>
        <w:t xml:space="preserve"> года".</w:t>
      </w:r>
      <w:r w:rsidRPr="005A67BC">
        <w:rPr>
          <w:rFonts w:ascii="Times New Roman" w:eastAsia="Times New Roman" w:hAnsi="Times New Roman" w:cs="Times New Roman"/>
          <w:color w:val="auto"/>
          <w:sz w:val="21"/>
        </w:rPr>
        <w:t xml:space="preserve"> </w:t>
      </w:r>
    </w:p>
    <w:p w14:paraId="6719DB95" w14:textId="77777777" w:rsidR="001615C7" w:rsidRPr="005A67BC" w:rsidRDefault="00C26ADA">
      <w:pPr>
        <w:spacing w:before="280"/>
        <w:jc w:val="center"/>
        <w:rPr>
          <w:rFonts w:ascii="Times New Roman" w:eastAsia="Times New Roman" w:hAnsi="Times New Roman" w:cs="Times New Roman"/>
          <w:b/>
          <w:color w:val="auto"/>
          <w:sz w:val="21"/>
        </w:rPr>
      </w:pPr>
      <w:r w:rsidRPr="005A67BC">
        <w:rPr>
          <w:rFonts w:ascii="Times New Roman" w:eastAsia="Times New Roman" w:hAnsi="Times New Roman" w:cs="Times New Roman"/>
          <w:b/>
          <w:color w:val="auto"/>
          <w:sz w:val="21"/>
        </w:rPr>
        <w:t>4. Порядок представления заявки на участие в тендере</w:t>
      </w:r>
    </w:p>
    <w:p w14:paraId="6609C5A8" w14:textId="77777777" w:rsidR="001615C7" w:rsidRPr="005A67BC" w:rsidRDefault="001615C7">
      <w:pPr>
        <w:jc w:val="center"/>
        <w:rPr>
          <w:rFonts w:ascii="Times New Roman" w:eastAsia="Calibri" w:hAnsi="Times New Roman" w:cs="Times New Roman"/>
          <w:color w:val="auto"/>
        </w:rPr>
      </w:pPr>
    </w:p>
    <w:p w14:paraId="1FF0B8C4" w14:textId="02FFFA0C" w:rsidR="001615C7" w:rsidRPr="0052788A" w:rsidRDefault="00C26ADA">
      <w:pPr>
        <w:ind w:firstLine="540"/>
        <w:jc w:val="both"/>
        <w:rPr>
          <w:rFonts w:ascii="Times New Roman" w:eastAsia="Times New Roman" w:hAnsi="Times New Roman" w:cs="Times New Roman"/>
          <w:color w:val="auto"/>
          <w:sz w:val="21"/>
        </w:rPr>
      </w:pPr>
      <w:r w:rsidRPr="005A67BC">
        <w:rPr>
          <w:rFonts w:ascii="Times New Roman" w:eastAsia="Times New Roman" w:hAnsi="Times New Roman" w:cs="Times New Roman"/>
          <w:color w:val="auto"/>
          <w:sz w:val="21"/>
        </w:rPr>
        <w:t xml:space="preserve">4.1 </w:t>
      </w:r>
      <w:r w:rsidRPr="005A67BC">
        <w:rPr>
          <w:rFonts w:ascii="Times New Roman" w:eastAsia="Times New Roman" w:hAnsi="Times New Roman" w:cs="Times New Roman"/>
          <w:color w:val="auto"/>
          <w:sz w:val="21"/>
          <w:highlight w:val="yellow"/>
        </w:rPr>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 </w:t>
      </w:r>
      <w:r w:rsidR="005A67BC" w:rsidRPr="005A67BC">
        <w:rPr>
          <w:rFonts w:ascii="Times New Roman" w:eastAsia="Times New Roman" w:hAnsi="Times New Roman" w:cs="Times New Roman"/>
          <w:color w:val="auto"/>
          <w:sz w:val="21"/>
          <w:highlight w:val="yellow"/>
        </w:rPr>
        <w:t>110010, РК, г. Костанай, пр. Кобыланды батыра, 21, кабинет Гос.закупок</w:t>
      </w:r>
      <w:r w:rsidR="00C802A4">
        <w:rPr>
          <w:rFonts w:ascii="Times New Roman" w:eastAsia="Times New Roman" w:hAnsi="Times New Roman" w:cs="Times New Roman"/>
          <w:color w:val="auto"/>
          <w:sz w:val="21"/>
          <w:highlight w:val="yellow"/>
        </w:rPr>
        <w:t xml:space="preserve"> № 410</w:t>
      </w:r>
      <w:r w:rsidR="005A67BC" w:rsidRPr="005A67BC">
        <w:rPr>
          <w:rFonts w:ascii="Times New Roman" w:eastAsia="Times New Roman" w:hAnsi="Times New Roman" w:cs="Times New Roman"/>
          <w:color w:val="auto"/>
          <w:sz w:val="21"/>
          <w:highlight w:val="yellow"/>
        </w:rPr>
        <w:t xml:space="preserve">, </w:t>
      </w:r>
      <w:r w:rsidR="00C802A4">
        <w:rPr>
          <w:rFonts w:ascii="Times New Roman" w:eastAsia="Times New Roman" w:hAnsi="Times New Roman" w:cs="Times New Roman"/>
          <w:color w:val="auto"/>
          <w:sz w:val="21"/>
          <w:highlight w:val="yellow"/>
        </w:rPr>
        <w:t>4</w:t>
      </w:r>
      <w:r w:rsidR="005A67BC" w:rsidRPr="005A67BC">
        <w:rPr>
          <w:rFonts w:ascii="Times New Roman" w:eastAsia="Times New Roman" w:hAnsi="Times New Roman" w:cs="Times New Roman"/>
          <w:color w:val="auto"/>
          <w:sz w:val="21"/>
          <w:highlight w:val="yellow"/>
        </w:rPr>
        <w:t xml:space="preserve"> этаж</w:t>
      </w:r>
      <w:r w:rsidRPr="005A67BC">
        <w:rPr>
          <w:rFonts w:ascii="Times New Roman" w:eastAsia="Times New Roman" w:hAnsi="Times New Roman" w:cs="Times New Roman"/>
          <w:color w:val="auto"/>
          <w:sz w:val="21"/>
          <w:highlight w:val="yellow"/>
        </w:rPr>
        <w:t xml:space="preserve">, лицо ответственное за прием и регистрацию заявок на участие в тендере – </w:t>
      </w:r>
      <w:r w:rsidR="005A67BC" w:rsidRPr="005A67BC">
        <w:rPr>
          <w:rFonts w:ascii="Times New Roman" w:eastAsia="Times New Roman" w:hAnsi="Times New Roman" w:cs="Times New Roman"/>
          <w:color w:val="auto"/>
          <w:sz w:val="21"/>
          <w:highlight w:val="yellow"/>
        </w:rPr>
        <w:t>Бекмухамбетов Нурлан Алимжанович</w:t>
      </w:r>
      <w:r w:rsidR="007B2528" w:rsidRPr="005A67BC">
        <w:rPr>
          <w:rFonts w:ascii="Times New Roman" w:eastAsia="Times New Roman" w:hAnsi="Times New Roman" w:cs="Times New Roman"/>
          <w:color w:val="auto"/>
          <w:sz w:val="21"/>
          <w:highlight w:val="yellow"/>
        </w:rPr>
        <w:t xml:space="preserve"> в срок до </w:t>
      </w:r>
      <w:r w:rsidR="005A67BC" w:rsidRPr="005A67BC">
        <w:rPr>
          <w:rFonts w:ascii="Times New Roman" w:eastAsia="Times New Roman" w:hAnsi="Times New Roman" w:cs="Times New Roman"/>
          <w:color w:val="auto"/>
          <w:sz w:val="21"/>
          <w:highlight w:val="yellow"/>
        </w:rPr>
        <w:t>1</w:t>
      </w:r>
      <w:r w:rsidR="00D90B62">
        <w:rPr>
          <w:rFonts w:ascii="Times New Roman" w:eastAsia="Times New Roman" w:hAnsi="Times New Roman" w:cs="Times New Roman"/>
          <w:color w:val="auto"/>
          <w:sz w:val="21"/>
          <w:highlight w:val="yellow"/>
        </w:rPr>
        <w:t>6</w:t>
      </w:r>
      <w:r w:rsidR="007B2528" w:rsidRPr="005A67BC">
        <w:rPr>
          <w:rFonts w:ascii="Times New Roman" w:eastAsia="Times New Roman" w:hAnsi="Times New Roman" w:cs="Times New Roman"/>
          <w:color w:val="auto"/>
          <w:sz w:val="21"/>
          <w:highlight w:val="yellow"/>
        </w:rPr>
        <w:t xml:space="preserve"> часов, 00 мин., </w:t>
      </w:r>
      <w:r w:rsidR="00C802A4">
        <w:rPr>
          <w:rFonts w:ascii="Times New Roman" w:eastAsia="Times New Roman" w:hAnsi="Times New Roman" w:cs="Times New Roman"/>
          <w:color w:val="auto"/>
          <w:sz w:val="21"/>
          <w:highlight w:val="yellow"/>
        </w:rPr>
        <w:t>13 июня</w:t>
      </w:r>
      <w:r w:rsidRPr="005A67BC">
        <w:rPr>
          <w:rFonts w:ascii="Times New Roman" w:eastAsia="Times New Roman" w:hAnsi="Times New Roman" w:cs="Times New Roman"/>
          <w:color w:val="auto"/>
          <w:sz w:val="21"/>
          <w:highlight w:val="yellow"/>
        </w:rPr>
        <w:t xml:space="preserve"> 202</w:t>
      </w:r>
      <w:r w:rsidR="00D90B62">
        <w:rPr>
          <w:rFonts w:ascii="Times New Roman" w:eastAsia="Times New Roman" w:hAnsi="Times New Roman" w:cs="Times New Roman"/>
          <w:color w:val="auto"/>
          <w:sz w:val="21"/>
          <w:highlight w:val="yellow"/>
        </w:rPr>
        <w:t>3</w:t>
      </w:r>
      <w:r w:rsidRPr="005A67BC">
        <w:rPr>
          <w:rFonts w:ascii="Times New Roman" w:eastAsia="Times New Roman" w:hAnsi="Times New Roman" w:cs="Times New Roman"/>
          <w:color w:val="auto"/>
          <w:sz w:val="21"/>
          <w:highlight w:val="yellow"/>
        </w:rPr>
        <w:t xml:space="preserve"> года  включительно.</w:t>
      </w:r>
    </w:p>
    <w:p w14:paraId="70ECFEE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4.2 Все тендерные заявки, полученные секретарем тендерной комиссии после истечения окончательного срока представления тендерных заявок, не вскрываются и возвращаются представившим их потенциальным поставщикам по реквизитам указанным на конвертах с заявками на участие в тендере либо лично соответствующим уполномоченным представителям потенциальных поставщиков под расписку о получении. При этом отмечается время представления тендерной заявки в журнале регистрации заявок.</w:t>
      </w:r>
    </w:p>
    <w:p w14:paraId="4EFC03F7"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4.3 Представленные потенциальными поставщиками или их уполномоченными представителями заявки на участие в тендере регистрируются секретарем тендерной комиссии в соответствующем журнале с указанием даты и времени приема заявок на участие в тендере.</w:t>
      </w:r>
    </w:p>
    <w:p w14:paraId="3530F3F9" w14:textId="77777777" w:rsidR="001615C7" w:rsidRPr="0052788A" w:rsidRDefault="00C26ADA">
      <w:pPr>
        <w:spacing w:before="280"/>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lastRenderedPageBreak/>
        <w:t>5. Изменение тендерных заявок и их отзыв</w:t>
      </w:r>
    </w:p>
    <w:p w14:paraId="320C57BF" w14:textId="77777777" w:rsidR="001615C7" w:rsidRPr="0052788A" w:rsidRDefault="001615C7">
      <w:pPr>
        <w:jc w:val="center"/>
        <w:rPr>
          <w:rFonts w:ascii="Times New Roman" w:eastAsia="Calibri" w:hAnsi="Times New Roman" w:cs="Times New Roman"/>
          <w:color w:val="auto"/>
        </w:rPr>
      </w:pPr>
    </w:p>
    <w:p w14:paraId="1E8F0E6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5.1 Потенциальный поставщик при необходимости отзывает заявку в письменной форме до истечения окончательного срока их приема. При этом он имеет право на возврат гарантийного обеспечения своей тендерной заявки.</w:t>
      </w:r>
    </w:p>
    <w:p w14:paraId="712790D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5.2 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14:paraId="15EBFCF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5.3 Не допускается внесение изменений в тендерные заявки и их обеспечения после истечения срока представления тендерных заявок.</w:t>
      </w:r>
    </w:p>
    <w:p w14:paraId="195380FF" w14:textId="77777777" w:rsidR="001615C7" w:rsidRPr="0052788A" w:rsidRDefault="001615C7">
      <w:pPr>
        <w:ind w:firstLine="540"/>
        <w:jc w:val="both"/>
        <w:rPr>
          <w:rFonts w:ascii="Times New Roman" w:eastAsia="Calibri" w:hAnsi="Times New Roman" w:cs="Times New Roman"/>
          <w:color w:val="auto"/>
        </w:rPr>
      </w:pPr>
    </w:p>
    <w:p w14:paraId="33886924"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6. Гарантийное обеспечение тендерной заявки</w:t>
      </w:r>
    </w:p>
    <w:p w14:paraId="13364DE4" w14:textId="77777777" w:rsidR="001615C7" w:rsidRPr="0052788A" w:rsidRDefault="001615C7">
      <w:pPr>
        <w:jc w:val="center"/>
        <w:rPr>
          <w:rFonts w:ascii="Times New Roman" w:eastAsia="Calibri" w:hAnsi="Times New Roman" w:cs="Times New Roman"/>
          <w:color w:val="auto"/>
        </w:rPr>
      </w:pPr>
    </w:p>
    <w:p w14:paraId="2556E61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6.1 Потенциальный поставщик при представлении тендерной заявки одновременно вносит гарантийное обеспечение в размере одного процента от суммы, выделенной для закупа товаров по лоту, предложенному в его тендерной заявке.</w:t>
      </w:r>
    </w:p>
    <w:p w14:paraId="11C4E389"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6.2 Гарантийное обеспечение тендерной заявки представля</w:t>
      </w:r>
      <w:r w:rsidR="007B2528" w:rsidRPr="0052788A">
        <w:rPr>
          <w:rFonts w:ascii="Times New Roman" w:eastAsia="Times New Roman" w:hAnsi="Times New Roman" w:cs="Times New Roman"/>
          <w:color w:val="auto"/>
          <w:sz w:val="21"/>
        </w:rPr>
        <w:t>е</w:t>
      </w:r>
      <w:r w:rsidRPr="0052788A">
        <w:rPr>
          <w:rFonts w:ascii="Times New Roman" w:eastAsia="Times New Roman" w:hAnsi="Times New Roman" w:cs="Times New Roman"/>
          <w:color w:val="auto"/>
          <w:sz w:val="21"/>
        </w:rPr>
        <w:t>тся в виде:</w:t>
      </w:r>
    </w:p>
    <w:p w14:paraId="74C0F2B2" w14:textId="46028478" w:rsidR="005A67BC" w:rsidRPr="005A67BC" w:rsidRDefault="00C26ADA" w:rsidP="005A67BC">
      <w:pPr>
        <w:ind w:firstLine="340"/>
        <w:jc w:val="both"/>
        <w:rPr>
          <w:rFonts w:ascii="Times New Roman" w:eastAsia="Times New Roman" w:hAnsi="Times New Roman" w:cs="Times New Roman"/>
          <w:b/>
          <w:color w:val="auto"/>
          <w:sz w:val="21"/>
          <w:highlight w:val="yellow"/>
        </w:rPr>
      </w:pPr>
      <w:r w:rsidRPr="00CC5B11">
        <w:rPr>
          <w:rFonts w:ascii="Times New Roman" w:eastAsia="Times New Roman" w:hAnsi="Times New Roman" w:cs="Times New Roman"/>
          <w:color w:val="auto"/>
          <w:sz w:val="21"/>
          <w:highlight w:val="yellow"/>
        </w:rPr>
        <w:t xml:space="preserve">1) гарантийного денежного взноса, который вносится на банковский счет организатора закупа по следующим реквизитам: </w:t>
      </w:r>
      <w:r w:rsidR="005A67BC" w:rsidRPr="005A67BC">
        <w:rPr>
          <w:rFonts w:ascii="Times New Roman" w:eastAsia="Times New Roman" w:hAnsi="Times New Roman" w:cs="Times New Roman"/>
          <w:b/>
          <w:color w:val="auto"/>
          <w:sz w:val="21"/>
          <w:highlight w:val="yellow"/>
        </w:rPr>
        <w:t xml:space="preserve">КГП «Поликлиника № 3 г. Костанай» Управления здравоохранения акимата Костанайской области, 110010, РК, г. Костанай, пр. Кобыланды батыра, 21, БИН 950540000490, БИК IRTYKZKA, </w:t>
      </w:r>
      <w:r w:rsidR="005A67BC" w:rsidRPr="005703CE">
        <w:rPr>
          <w:rFonts w:ascii="Times New Roman" w:eastAsia="Times New Roman" w:hAnsi="Times New Roman" w:cs="Times New Roman"/>
          <w:b/>
          <w:color w:val="auto"/>
          <w:sz w:val="28"/>
          <w:szCs w:val="28"/>
          <w:highlight w:val="yellow"/>
        </w:rPr>
        <w:t>ИИК KZ</w:t>
      </w:r>
      <w:r w:rsidR="00D90B62">
        <w:rPr>
          <w:rFonts w:ascii="Times New Roman" w:eastAsia="Times New Roman" w:hAnsi="Times New Roman" w:cs="Times New Roman"/>
          <w:b/>
          <w:color w:val="auto"/>
          <w:sz w:val="28"/>
          <w:szCs w:val="28"/>
          <w:highlight w:val="yellow"/>
        </w:rPr>
        <w:t>5596513</w:t>
      </w:r>
      <w:r w:rsidR="005A67BC" w:rsidRPr="005703CE">
        <w:rPr>
          <w:rFonts w:ascii="Times New Roman" w:eastAsia="Times New Roman" w:hAnsi="Times New Roman" w:cs="Times New Roman"/>
          <w:b/>
          <w:color w:val="auto"/>
          <w:sz w:val="28"/>
          <w:szCs w:val="28"/>
          <w:highlight w:val="yellow"/>
        </w:rPr>
        <w:t>F000</w:t>
      </w:r>
      <w:r w:rsidR="00D90B62">
        <w:rPr>
          <w:rFonts w:ascii="Times New Roman" w:eastAsia="Times New Roman" w:hAnsi="Times New Roman" w:cs="Times New Roman"/>
          <w:b/>
          <w:color w:val="auto"/>
          <w:sz w:val="28"/>
          <w:szCs w:val="28"/>
          <w:highlight w:val="yellow"/>
        </w:rPr>
        <w:t>84685</w:t>
      </w:r>
      <w:r w:rsidR="00C802A4">
        <w:rPr>
          <w:rFonts w:ascii="Times New Roman" w:eastAsia="Times New Roman" w:hAnsi="Times New Roman" w:cs="Times New Roman"/>
          <w:b/>
          <w:color w:val="auto"/>
          <w:sz w:val="28"/>
          <w:szCs w:val="28"/>
          <w:highlight w:val="yellow"/>
        </w:rPr>
        <w:t>39</w:t>
      </w:r>
      <w:r w:rsidR="005A67BC" w:rsidRPr="005A67BC">
        <w:rPr>
          <w:rFonts w:ascii="Times New Roman" w:eastAsia="Times New Roman" w:hAnsi="Times New Roman" w:cs="Times New Roman"/>
          <w:b/>
          <w:color w:val="auto"/>
          <w:sz w:val="21"/>
          <w:highlight w:val="yellow"/>
        </w:rPr>
        <w:t>, АО "ForteBank"</w:t>
      </w:r>
      <w:r w:rsidR="00FF40C6">
        <w:rPr>
          <w:rFonts w:ascii="Times New Roman" w:eastAsia="Times New Roman" w:hAnsi="Times New Roman" w:cs="Times New Roman"/>
          <w:b/>
          <w:color w:val="auto"/>
          <w:sz w:val="21"/>
          <w:highlight w:val="yellow"/>
        </w:rPr>
        <w:t>.</w:t>
      </w:r>
    </w:p>
    <w:p w14:paraId="10181812" w14:textId="292B9FDC" w:rsidR="001615C7" w:rsidRPr="0052788A" w:rsidRDefault="00C26ADA" w:rsidP="005A67BC">
      <w:pPr>
        <w:ind w:firstLine="340"/>
        <w:jc w:val="both"/>
        <w:rPr>
          <w:rFonts w:ascii="Times New Roman" w:hAnsi="Times New Roman" w:cs="Times New Roman"/>
          <w:color w:val="auto"/>
        </w:rPr>
      </w:pPr>
      <w:r w:rsidRPr="0052788A">
        <w:rPr>
          <w:rFonts w:ascii="Times New Roman" w:eastAsia="Times New Roman" w:hAnsi="Times New Roman" w:cs="Times New Roman"/>
          <w:color w:val="auto"/>
          <w:sz w:val="21"/>
        </w:rPr>
        <w:t>2) банковской гарантии согласно</w:t>
      </w:r>
      <w:r w:rsidRPr="0052788A">
        <w:rPr>
          <w:rFonts w:ascii="Times New Roman" w:eastAsia="Times New Roman" w:hAnsi="Times New Roman" w:cs="Times New Roman"/>
          <w:b/>
          <w:color w:val="auto"/>
          <w:sz w:val="21"/>
        </w:rPr>
        <w:t xml:space="preserve"> </w:t>
      </w:r>
      <w:r w:rsidRPr="0052788A">
        <w:rPr>
          <w:rFonts w:ascii="Times New Roman" w:eastAsia="Times New Roman" w:hAnsi="Times New Roman" w:cs="Times New Roman"/>
          <w:b/>
          <w:i/>
          <w:color w:val="auto"/>
          <w:sz w:val="21"/>
        </w:rPr>
        <w:t>приложению 6</w:t>
      </w:r>
      <w:r w:rsidRPr="0052788A">
        <w:rPr>
          <w:rFonts w:ascii="Times New Roman" w:eastAsia="Times New Roman" w:hAnsi="Times New Roman" w:cs="Times New Roman"/>
          <w:color w:val="auto"/>
          <w:sz w:val="21"/>
        </w:rPr>
        <w:t xml:space="preserve"> к тендерной документации.</w:t>
      </w:r>
    </w:p>
    <w:p w14:paraId="0760331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6.3 Срок действия гарантийного обеспечения тендерной заявки должен быть не менее срока действия тендерной заявки.</w:t>
      </w:r>
    </w:p>
    <w:p w14:paraId="10940CCA"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6.4 Гарантийное обеспечение возвращается потенциальному поставщику в течение пяти рабочих дней в случаях:</w:t>
      </w:r>
    </w:p>
    <w:p w14:paraId="1ABB4D4B"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1) отзыва тендерной заявки потенциальным поставщиком до истечения окончательного срока представления тендерных заявок;</w:t>
      </w:r>
    </w:p>
    <w:p w14:paraId="1E90FAA8"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2) отклонения тендерной заявки по основанию несоответствия положениям тендерной документации;</w:t>
      </w:r>
    </w:p>
    <w:p w14:paraId="3AECD2A7"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3) при признании победителем тендера другого потенциального поставщика;</w:t>
      </w:r>
    </w:p>
    <w:p w14:paraId="2A5A1F6B"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4) прекращения процедур закупки без определения победителя тендера;</w:t>
      </w:r>
    </w:p>
    <w:p w14:paraId="5E742209"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5) вступления в силу договора о закупе и внесения победителем тендера обеспечения исполнения договора о закупе, предусмотренного тендерной документацией.</w:t>
      </w:r>
    </w:p>
    <w:p w14:paraId="284AAF2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6.5 Гарантийное обеспечение тендерной заявки не возвращается потенциальному поставщику, представившему тендерную заявку и ее обеспечение в случаях, если потенциальный поставщик:</w:t>
      </w:r>
    </w:p>
    <w:p w14:paraId="542D4221"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отозвал или изменил тендерную заявку после истечения окончательного срока представления тендерной заявки;</w:t>
      </w:r>
    </w:p>
    <w:p w14:paraId="674ECE38"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победитель уклонился от заключения договора закупа после признания победителем тендера;</w:t>
      </w:r>
    </w:p>
    <w:p w14:paraId="554A1934"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признан победителем и не внес либо несвоевременно внес гарантийное обеспечение договора закупа.</w:t>
      </w:r>
    </w:p>
    <w:p w14:paraId="16B5B816" w14:textId="77777777" w:rsidR="001615C7" w:rsidRPr="0052788A" w:rsidRDefault="001615C7">
      <w:pPr>
        <w:jc w:val="center"/>
        <w:rPr>
          <w:rFonts w:ascii="Times New Roman" w:eastAsia="Calibri" w:hAnsi="Times New Roman" w:cs="Times New Roman"/>
          <w:color w:val="auto"/>
        </w:rPr>
      </w:pPr>
    </w:p>
    <w:p w14:paraId="5463CF73"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7. Квалификационные требования, предъявляемые к потенциальному поставщику</w:t>
      </w:r>
    </w:p>
    <w:p w14:paraId="141A561B" w14:textId="77777777" w:rsidR="001615C7" w:rsidRPr="0052788A" w:rsidRDefault="001615C7">
      <w:pPr>
        <w:jc w:val="center"/>
        <w:rPr>
          <w:rFonts w:ascii="Times New Roman" w:eastAsia="Calibri" w:hAnsi="Times New Roman" w:cs="Times New Roman"/>
          <w:color w:val="auto"/>
        </w:rPr>
      </w:pPr>
    </w:p>
    <w:p w14:paraId="51660FCA"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7.1 К потенциальным поставщикам товаров предъявляются следующие квалификационные требования:</w:t>
      </w:r>
    </w:p>
    <w:p w14:paraId="5378AB3F" w14:textId="77777777" w:rsidR="001615C7" w:rsidRPr="0052788A" w:rsidRDefault="00C26ADA">
      <w:pPr>
        <w:pStyle w:val="a4"/>
        <w:spacing w:after="0" w:line="240" w:lineRule="auto"/>
        <w:ind w:firstLine="850"/>
        <w:jc w:val="both"/>
        <w:rPr>
          <w:rFonts w:ascii="Times New Roman" w:eastAsia="Times New Roman" w:hAnsi="Times New Roman" w:cs="Times New Roman"/>
          <w:color w:val="auto"/>
          <w:sz w:val="21"/>
        </w:rPr>
      </w:pPr>
      <w:bookmarkStart w:id="4" w:name="z112"/>
      <w:bookmarkEnd w:id="4"/>
      <w:r w:rsidRPr="0052788A">
        <w:rPr>
          <w:rFonts w:ascii="Times New Roman" w:eastAsia="Times New Roman" w:hAnsi="Times New Roman" w:cs="Times New Roman"/>
          <w:color w:val="auto"/>
          <w:sz w:val="21"/>
        </w:rPr>
        <w:t>1) правоспособность (для юридических лиц), гражданская дееспособность (для физических лиц, осуществляющих предпринимательскую деятельность);</w:t>
      </w:r>
    </w:p>
    <w:p w14:paraId="574E7B2F"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2) правоспособность на осуществление соответствующей фармацевтической деятельности;</w:t>
      </w:r>
    </w:p>
    <w:p w14:paraId="78D8981B"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28504270"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2A119BA1" w14:textId="7E9A9BB4" w:rsidR="001615C7" w:rsidRDefault="00C26ADA">
      <w:pPr>
        <w:pStyle w:val="a4"/>
        <w:widowControl/>
        <w:spacing w:after="0" w:line="240" w:lineRule="auto"/>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 не подлежит процедуре банкротства либо ликвидации.</w:t>
      </w:r>
    </w:p>
    <w:p w14:paraId="0C544E5E" w14:textId="1ED07BAF" w:rsidR="00D90B62" w:rsidRPr="00D90B62" w:rsidRDefault="00D90B62">
      <w:pPr>
        <w:pStyle w:val="a4"/>
        <w:widowControl/>
        <w:spacing w:after="0" w:line="240" w:lineRule="auto"/>
        <w:ind w:firstLine="850"/>
        <w:jc w:val="both"/>
        <w:rPr>
          <w:rFonts w:ascii="Times New Roman" w:hAnsi="Times New Roman" w:cs="Times New Roman"/>
          <w:color w:val="auto"/>
        </w:rPr>
      </w:pPr>
      <w:r w:rsidRPr="00D90B62">
        <w:rPr>
          <w:rFonts w:ascii="Times New Roman" w:eastAsia="Times New Roman" w:hAnsi="Times New Roman" w:cs="Times New Roman"/>
          <w:color w:val="auto"/>
          <w:sz w:val="21"/>
        </w:rPr>
        <w:t xml:space="preserve">6) </w:t>
      </w:r>
      <w:r>
        <w:rPr>
          <w:rFonts w:ascii="Times New Roman" w:eastAsia="Times New Roman" w:hAnsi="Times New Roman" w:cs="Times New Roman"/>
          <w:color w:val="auto"/>
          <w:sz w:val="21"/>
        </w:rPr>
        <w:t>не является участником тендера по одному лоту со своим аффилированным лицом.</w:t>
      </w:r>
    </w:p>
    <w:p w14:paraId="008C3A45"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Требования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14:paraId="1EA4272F" w14:textId="77777777" w:rsidR="001615C7" w:rsidRPr="0052788A" w:rsidRDefault="001615C7">
      <w:pPr>
        <w:ind w:firstLine="850"/>
        <w:jc w:val="both"/>
        <w:rPr>
          <w:rFonts w:ascii="Times New Roman" w:eastAsia="Times New Roman" w:hAnsi="Times New Roman" w:cs="Times New Roman"/>
          <w:color w:val="auto"/>
          <w:sz w:val="21"/>
        </w:rPr>
      </w:pPr>
    </w:p>
    <w:p w14:paraId="1A7FFFCF" w14:textId="77777777" w:rsidR="001615C7" w:rsidRPr="0052788A" w:rsidRDefault="001615C7">
      <w:pPr>
        <w:ind w:firstLine="567"/>
        <w:jc w:val="both"/>
        <w:rPr>
          <w:rFonts w:ascii="Times New Roman" w:eastAsia="Calibri" w:hAnsi="Times New Roman" w:cs="Times New Roman"/>
          <w:color w:val="auto"/>
        </w:rPr>
      </w:pPr>
    </w:p>
    <w:p w14:paraId="3B855CFD" w14:textId="77777777" w:rsidR="001615C7" w:rsidRPr="0052788A" w:rsidRDefault="00C26ADA">
      <w:pPr>
        <w:ind w:firstLine="300"/>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8. Требования  к  закупаемым  медицинским  изделиям</w:t>
      </w:r>
    </w:p>
    <w:p w14:paraId="064D1B43" w14:textId="77777777" w:rsidR="001615C7" w:rsidRPr="0052788A" w:rsidRDefault="001615C7">
      <w:pPr>
        <w:ind w:firstLine="300"/>
        <w:jc w:val="center"/>
        <w:rPr>
          <w:rFonts w:ascii="Times New Roman" w:eastAsia="Calibri" w:hAnsi="Times New Roman" w:cs="Times New Roman"/>
          <w:color w:val="auto"/>
        </w:rPr>
      </w:pPr>
    </w:p>
    <w:p w14:paraId="571B7DC1" w14:textId="77777777" w:rsidR="001615C7" w:rsidRPr="0052788A" w:rsidRDefault="00C26ADA">
      <w:pPr>
        <w:ind w:firstLine="68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8.1 </w:t>
      </w:r>
      <w:bookmarkStart w:id="5" w:name="z125"/>
      <w:bookmarkEnd w:id="5"/>
      <w:r w:rsidRPr="0052788A">
        <w:rPr>
          <w:rFonts w:ascii="Times New Roman" w:eastAsia="Times New Roman" w:hAnsi="Times New Roman" w:cs="Times New Roman"/>
          <w:color w:val="auto"/>
          <w:sz w:val="21"/>
        </w:rPr>
        <w:t xml:space="preserve">К закупаемым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w:t>
      </w:r>
      <w:r w:rsidRPr="0052788A">
        <w:rPr>
          <w:rFonts w:ascii="Times New Roman" w:eastAsia="Times New Roman" w:hAnsi="Times New Roman" w:cs="Times New Roman"/>
          <w:color w:val="auto"/>
          <w:sz w:val="21"/>
        </w:rPr>
        <w:lastRenderedPageBreak/>
        <w:t>медицинского страхования, предъявляются следующие требования:</w:t>
      </w:r>
    </w:p>
    <w:p w14:paraId="44ADE096"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1) 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w:t>
      </w:r>
    </w:p>
    <w:p w14:paraId="22069EA3"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14:paraId="78CB687C"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14:paraId="3E4A531B"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3) непревышение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14:paraId="250343D6"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4) 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 </w:t>
      </w:r>
    </w:p>
    <w:p w14:paraId="17AD3802"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w:t>
      </w:r>
      <w:r>
        <w:rPr>
          <w:rFonts w:ascii="Times New Roman" w:eastAsia="Times New Roman" w:hAnsi="Times New Roman" w:cs="Times New Roman"/>
          <w:color w:val="auto"/>
          <w:sz w:val="21"/>
        </w:rPr>
        <w:t xml:space="preserve"> </w:t>
      </w:r>
      <w:r w:rsidRPr="00FE3954">
        <w:rPr>
          <w:rFonts w:ascii="Times New Roman" w:eastAsia="Times New Roman" w:hAnsi="Times New Roman" w:cs="Times New Roman"/>
          <w:color w:val="auto"/>
          <w:sz w:val="21"/>
        </w:rPr>
        <w:t xml:space="preserve">ввоза в Республику Казахстан незарегистрированных лекарственных средств и (или) медицинских изделий; </w:t>
      </w:r>
    </w:p>
    <w:p w14:paraId="1DE197AB"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14:paraId="5743CF7D"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14:paraId="2E55E78A"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14:paraId="142E65BD"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14:paraId="0556FA52"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14:paraId="3803E987" w14:textId="74CDC7EB"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11) новизна медицинской техники, ее неиспользованность и производство в период двадцати четырех месяцев, предшествующих моменту поставки;</w:t>
      </w:r>
    </w:p>
    <w:p w14:paraId="157B820D" w14:textId="2E74A24A"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13) соблюдение количества, качества и сроков поставки или оказания фармацевтической услуги по условиям договора; 14)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14:paraId="132271B6" w14:textId="77777777" w:rsidR="00FE3954" w:rsidRDefault="00FE3954">
      <w:pPr>
        <w:jc w:val="center"/>
        <w:rPr>
          <w:rFonts w:ascii="Times New Roman" w:eastAsia="Times New Roman" w:hAnsi="Times New Roman" w:cs="Times New Roman"/>
          <w:color w:val="auto"/>
          <w:sz w:val="21"/>
        </w:rPr>
      </w:pPr>
    </w:p>
    <w:p w14:paraId="288A18BD" w14:textId="77777777" w:rsidR="00FE3954" w:rsidRDefault="00FE3954">
      <w:pPr>
        <w:jc w:val="center"/>
        <w:rPr>
          <w:rFonts w:ascii="Times New Roman" w:eastAsia="Times New Roman" w:hAnsi="Times New Roman" w:cs="Times New Roman"/>
          <w:color w:val="auto"/>
          <w:sz w:val="21"/>
        </w:rPr>
      </w:pPr>
    </w:p>
    <w:p w14:paraId="1D55A352" w14:textId="2B70FC41"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9. Вскрытие тендерной комиссией конвертов с заявками на</w:t>
      </w: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lastRenderedPageBreak/>
        <w:t>участие в тендере</w:t>
      </w:r>
    </w:p>
    <w:p w14:paraId="79674D10" w14:textId="77777777" w:rsidR="001615C7" w:rsidRPr="0052788A" w:rsidRDefault="001615C7">
      <w:pPr>
        <w:jc w:val="center"/>
        <w:rPr>
          <w:rFonts w:ascii="Times New Roman" w:eastAsia="Calibri" w:hAnsi="Times New Roman" w:cs="Times New Roman"/>
          <w:color w:val="auto"/>
        </w:rPr>
      </w:pPr>
    </w:p>
    <w:p w14:paraId="0B045B92"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9.1. В процедуре вскрытия конвертов с тендерными заявками могут присутствовать потенциальные поставщики либо их уполномоченные представители.</w:t>
      </w:r>
    </w:p>
    <w:p w14:paraId="4139B426" w14:textId="6CFC93FC" w:rsidR="001615C7" w:rsidRPr="0052788A" w:rsidRDefault="00C26ADA">
      <w:pPr>
        <w:ind w:firstLine="567"/>
        <w:jc w:val="both"/>
        <w:rPr>
          <w:rFonts w:ascii="Times New Roman" w:eastAsia="Times New Roman" w:hAnsi="Times New Roman" w:cs="Times New Roman"/>
          <w:color w:val="auto"/>
          <w:sz w:val="21"/>
        </w:rPr>
      </w:pPr>
      <w:r w:rsidRPr="00FF40C6">
        <w:rPr>
          <w:rFonts w:ascii="Times New Roman" w:eastAsia="Times New Roman" w:hAnsi="Times New Roman" w:cs="Times New Roman"/>
          <w:color w:val="auto"/>
          <w:sz w:val="21"/>
          <w:highlight w:val="yellow"/>
        </w:rPr>
        <w:t xml:space="preserve">9.2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w:t>
      </w:r>
      <w:r w:rsidR="005A67BC" w:rsidRPr="00FF40C6">
        <w:rPr>
          <w:rFonts w:ascii="Times New Roman" w:eastAsia="Times New Roman" w:hAnsi="Times New Roman" w:cs="Times New Roman"/>
          <w:color w:val="auto"/>
          <w:sz w:val="21"/>
          <w:highlight w:val="yellow"/>
        </w:rPr>
        <w:t>1</w:t>
      </w:r>
      <w:r w:rsidR="00FE3954">
        <w:rPr>
          <w:rFonts w:ascii="Times New Roman" w:eastAsia="Times New Roman" w:hAnsi="Times New Roman" w:cs="Times New Roman"/>
          <w:color w:val="auto"/>
          <w:sz w:val="21"/>
          <w:highlight w:val="yellow"/>
        </w:rPr>
        <w:t>6</w:t>
      </w:r>
      <w:r w:rsidR="005A67BC" w:rsidRPr="00FF40C6">
        <w:rPr>
          <w:rFonts w:ascii="Times New Roman" w:eastAsia="Times New Roman" w:hAnsi="Times New Roman" w:cs="Times New Roman"/>
          <w:color w:val="auto"/>
          <w:sz w:val="21"/>
          <w:highlight w:val="yellow"/>
        </w:rPr>
        <w:t>.30</w:t>
      </w:r>
      <w:r w:rsidRPr="00FF40C6">
        <w:rPr>
          <w:rFonts w:ascii="Times New Roman" w:eastAsia="Times New Roman" w:hAnsi="Times New Roman" w:cs="Times New Roman"/>
          <w:color w:val="auto"/>
          <w:sz w:val="21"/>
          <w:highlight w:val="yellow"/>
        </w:rPr>
        <w:t xml:space="preserve"> часов</w:t>
      </w:r>
      <w:r w:rsidR="007B2528" w:rsidRPr="00FF40C6">
        <w:rPr>
          <w:rFonts w:ascii="Times New Roman" w:eastAsia="Times New Roman" w:hAnsi="Times New Roman" w:cs="Times New Roman"/>
          <w:color w:val="auto"/>
          <w:sz w:val="21"/>
          <w:highlight w:val="yellow"/>
        </w:rPr>
        <w:t xml:space="preserve">, </w:t>
      </w:r>
      <w:r w:rsidR="00C802A4">
        <w:rPr>
          <w:rFonts w:ascii="Times New Roman" w:eastAsia="Times New Roman" w:hAnsi="Times New Roman" w:cs="Times New Roman"/>
          <w:color w:val="auto"/>
          <w:sz w:val="21"/>
          <w:highlight w:val="yellow"/>
        </w:rPr>
        <w:t>13 июня</w:t>
      </w:r>
      <w:r w:rsidRPr="00FF40C6">
        <w:rPr>
          <w:rFonts w:ascii="Times New Roman" w:eastAsia="Times New Roman" w:hAnsi="Times New Roman" w:cs="Times New Roman"/>
          <w:color w:val="auto"/>
          <w:sz w:val="21"/>
          <w:highlight w:val="yellow"/>
        </w:rPr>
        <w:t xml:space="preserve"> 202</w:t>
      </w:r>
      <w:r w:rsidR="00FE3954">
        <w:rPr>
          <w:rFonts w:ascii="Times New Roman" w:eastAsia="Times New Roman" w:hAnsi="Times New Roman" w:cs="Times New Roman"/>
          <w:color w:val="auto"/>
          <w:sz w:val="21"/>
          <w:highlight w:val="yellow"/>
        </w:rPr>
        <w:t>3</w:t>
      </w:r>
      <w:r w:rsidRPr="00FF40C6">
        <w:rPr>
          <w:rFonts w:ascii="Times New Roman" w:eastAsia="Times New Roman" w:hAnsi="Times New Roman" w:cs="Times New Roman"/>
          <w:color w:val="auto"/>
          <w:sz w:val="21"/>
          <w:highlight w:val="yellow"/>
        </w:rPr>
        <w:t xml:space="preserve"> года по адресу: </w:t>
      </w:r>
      <w:r w:rsidR="00FF40C6" w:rsidRPr="00FF40C6">
        <w:rPr>
          <w:rFonts w:ascii="Times New Roman" w:eastAsia="Times New Roman" w:hAnsi="Times New Roman" w:cs="Times New Roman"/>
          <w:color w:val="auto"/>
          <w:sz w:val="21"/>
          <w:highlight w:val="yellow"/>
        </w:rPr>
        <w:t>110010, РК, г. Костанай, пр. Кобыланды батыра, 21, кабинет главного врача</w:t>
      </w:r>
      <w:r w:rsidRPr="00FF40C6">
        <w:rPr>
          <w:rFonts w:ascii="Times New Roman" w:eastAsia="Times New Roman" w:hAnsi="Times New Roman" w:cs="Times New Roman"/>
          <w:color w:val="auto"/>
          <w:sz w:val="21"/>
          <w:highlight w:val="yellow"/>
        </w:rPr>
        <w:t>.</w:t>
      </w:r>
    </w:p>
    <w:p w14:paraId="5DC0F3EA"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тендерной документацией.</w:t>
      </w:r>
    </w:p>
    <w:p w14:paraId="4E5A373E"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 случае если на тендер (лот) представлена только одна заявка, то данная заявка на участие в тендере также вскрывается.</w:t>
      </w:r>
    </w:p>
    <w:p w14:paraId="25791C53" w14:textId="232F7893" w:rsidR="00FF40C6" w:rsidRDefault="00C26ADA" w:rsidP="00FF40C6">
      <w:pPr>
        <w:ind w:firstLine="567"/>
        <w:jc w:val="both"/>
        <w:rPr>
          <w:rFonts w:ascii="Times New Roman" w:eastAsia="Times New Roman" w:hAnsi="Times New Roman" w:cs="Times New Roman"/>
          <w:color w:val="auto"/>
          <w:sz w:val="21"/>
        </w:rPr>
      </w:pPr>
      <w:r w:rsidRPr="00FF40C6">
        <w:rPr>
          <w:rFonts w:ascii="Times New Roman" w:eastAsia="Times New Roman" w:hAnsi="Times New Roman" w:cs="Times New Roman"/>
          <w:color w:val="auto"/>
          <w:sz w:val="21"/>
          <w:highlight w:val="yellow"/>
        </w:rPr>
        <w:t>9.3. 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w:t>
      </w:r>
      <w:r w:rsidR="007B2528" w:rsidRPr="00FF40C6">
        <w:rPr>
          <w:rFonts w:ascii="Times New Roman" w:eastAsia="Times New Roman" w:hAnsi="Times New Roman" w:cs="Times New Roman"/>
          <w:color w:val="auto"/>
          <w:sz w:val="21"/>
          <w:highlight w:val="yellow"/>
        </w:rPr>
        <w:t xml:space="preserve">тавщиков до </w:t>
      </w:r>
      <w:r w:rsidR="00FF40C6" w:rsidRPr="00FF40C6">
        <w:rPr>
          <w:rFonts w:ascii="Times New Roman" w:eastAsia="Times New Roman" w:hAnsi="Times New Roman" w:cs="Times New Roman"/>
          <w:color w:val="auto"/>
          <w:sz w:val="21"/>
          <w:highlight w:val="yellow"/>
        </w:rPr>
        <w:t>1</w:t>
      </w:r>
      <w:r w:rsidR="00FE3954">
        <w:rPr>
          <w:rFonts w:ascii="Times New Roman" w:eastAsia="Times New Roman" w:hAnsi="Times New Roman" w:cs="Times New Roman"/>
          <w:color w:val="auto"/>
          <w:sz w:val="21"/>
          <w:highlight w:val="yellow"/>
        </w:rPr>
        <w:t>6</w:t>
      </w:r>
      <w:r w:rsidR="007B2528" w:rsidRPr="00FF40C6">
        <w:rPr>
          <w:rFonts w:ascii="Times New Roman" w:eastAsia="Times New Roman" w:hAnsi="Times New Roman" w:cs="Times New Roman"/>
          <w:color w:val="auto"/>
          <w:sz w:val="21"/>
          <w:highlight w:val="yellow"/>
        </w:rPr>
        <w:t xml:space="preserve"> часов, 30 мин., </w:t>
      </w:r>
      <w:r w:rsidR="00C802A4">
        <w:rPr>
          <w:rFonts w:ascii="Times New Roman" w:eastAsia="Times New Roman" w:hAnsi="Times New Roman" w:cs="Times New Roman"/>
          <w:color w:val="auto"/>
          <w:sz w:val="21"/>
          <w:highlight w:val="yellow"/>
        </w:rPr>
        <w:t>13 июн</w:t>
      </w:r>
      <w:r w:rsidR="00FF40C6" w:rsidRPr="00FF40C6">
        <w:rPr>
          <w:rFonts w:ascii="Times New Roman" w:eastAsia="Times New Roman" w:hAnsi="Times New Roman" w:cs="Times New Roman"/>
          <w:color w:val="auto"/>
          <w:sz w:val="21"/>
          <w:highlight w:val="yellow"/>
        </w:rPr>
        <w:t>я</w:t>
      </w:r>
      <w:r w:rsidRPr="00FF40C6">
        <w:rPr>
          <w:rFonts w:ascii="Times New Roman" w:eastAsia="Times New Roman" w:hAnsi="Times New Roman" w:cs="Times New Roman"/>
          <w:color w:val="auto"/>
          <w:sz w:val="21"/>
          <w:highlight w:val="yellow"/>
        </w:rPr>
        <w:t xml:space="preserve"> 202</w:t>
      </w:r>
      <w:r w:rsidR="00FE3954">
        <w:rPr>
          <w:rFonts w:ascii="Times New Roman" w:eastAsia="Times New Roman" w:hAnsi="Times New Roman" w:cs="Times New Roman"/>
          <w:color w:val="auto"/>
          <w:sz w:val="21"/>
          <w:highlight w:val="yellow"/>
        </w:rPr>
        <w:t>3</w:t>
      </w:r>
      <w:r w:rsidRPr="00FF40C6">
        <w:rPr>
          <w:rFonts w:ascii="Times New Roman" w:eastAsia="Times New Roman" w:hAnsi="Times New Roman" w:cs="Times New Roman"/>
          <w:color w:val="auto"/>
          <w:sz w:val="21"/>
          <w:highlight w:val="yellow"/>
        </w:rPr>
        <w:t xml:space="preserve"> года по адресу: </w:t>
      </w:r>
      <w:r w:rsidR="00FF40C6" w:rsidRPr="00FF40C6">
        <w:rPr>
          <w:rFonts w:ascii="Times New Roman" w:eastAsia="Times New Roman" w:hAnsi="Times New Roman" w:cs="Times New Roman"/>
          <w:color w:val="auto"/>
          <w:sz w:val="21"/>
          <w:highlight w:val="yellow"/>
        </w:rPr>
        <w:t>110010, РК, г. Костанай, пр. Кобыланды батыра, 21, кабинет главного врача.</w:t>
      </w:r>
    </w:p>
    <w:p w14:paraId="6327AD61" w14:textId="62139CF4" w:rsidR="001615C7" w:rsidRPr="0052788A" w:rsidRDefault="00C26ADA" w:rsidP="00FF40C6">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9.4. Не допускается вмешательство потенциальных поставщиков или их уполномоченных представителей, присутствующих на заседании тендерной комиссии по вскрытию конвертов с заявками на участие в тендере, в деятельность тендерной комиссии, секретаря тендерной комиссии.</w:t>
      </w:r>
    </w:p>
    <w:p w14:paraId="04334B8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9.5 При вскрытии конвертов с тендерными заявками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3EE4C24C" w14:textId="77777777" w:rsidR="001615C7" w:rsidRPr="0052788A" w:rsidRDefault="001615C7">
      <w:pPr>
        <w:ind w:firstLine="540"/>
        <w:jc w:val="both"/>
        <w:rPr>
          <w:rFonts w:ascii="Times New Roman" w:eastAsia="Calibri" w:hAnsi="Times New Roman" w:cs="Times New Roman"/>
          <w:color w:val="auto"/>
        </w:rPr>
      </w:pPr>
    </w:p>
    <w:p w14:paraId="68FEB20D"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10. Оценка и сопоставление тендерных заявок</w:t>
      </w:r>
    </w:p>
    <w:p w14:paraId="0E0191C4" w14:textId="77777777" w:rsidR="001615C7" w:rsidRPr="0052788A" w:rsidRDefault="001615C7">
      <w:pPr>
        <w:jc w:val="center"/>
        <w:rPr>
          <w:rFonts w:ascii="Times New Roman" w:eastAsia="Calibri" w:hAnsi="Times New Roman" w:cs="Times New Roman"/>
          <w:color w:val="auto"/>
        </w:rPr>
      </w:pPr>
    </w:p>
    <w:p w14:paraId="6D41B509"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10.1 Тендерная комиссия отклоняет тендерную заявку в целом или по лоту в случаях:</w:t>
      </w:r>
    </w:p>
    <w:p w14:paraId="0CCB1A40"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1) непредставления гарантийного обеспечения тендерной заявки в соответствии с требованиями тендерной документации;</w:t>
      </w:r>
    </w:p>
    <w:p w14:paraId="66BAC604" w14:textId="4754B302"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 xml:space="preserve">2) </w:t>
      </w:r>
      <w:r w:rsidR="00CB1014" w:rsidRPr="00CB1014">
        <w:rPr>
          <w:rFonts w:ascii="Times New Roman" w:eastAsia="Times New Roman" w:hAnsi="Times New Roman" w:cs="Times New Roman"/>
          <w:color w:val="auto"/>
          <w:sz w:val="21"/>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7BF22A05" w14:textId="77777777" w:rsidR="00CB1014" w:rsidRDefault="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14:paraId="6B213B02" w14:textId="77777777" w:rsidR="00CB1014" w:rsidRDefault="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 </w:t>
      </w:r>
    </w:p>
    <w:p w14:paraId="17A02278"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14:paraId="2693AE42"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6) непредставления технической спецификации в соответствии с требованиями настоящих Правил; </w:t>
      </w:r>
    </w:p>
    <w:p w14:paraId="712F20E9"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7) представления потенциальным поставщиком технической спецификации, не соответствующей требованиям тендерной документации и настоящих Правил; </w:t>
      </w:r>
    </w:p>
    <w:p w14:paraId="218CB199"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 </w:t>
      </w:r>
    </w:p>
    <w:p w14:paraId="0829CEAF"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9) причастности к процедуре банкротства либо ликвидации; </w:t>
      </w:r>
    </w:p>
    <w:p w14:paraId="357AD038"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 </w:t>
      </w:r>
    </w:p>
    <w:p w14:paraId="6DDDC235"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w:t>
      </w:r>
      <w:r w:rsidRPr="00CB1014">
        <w:rPr>
          <w:rFonts w:ascii="Times New Roman" w:eastAsia="Times New Roman" w:hAnsi="Times New Roman" w:cs="Times New Roman"/>
          <w:color w:val="auto"/>
          <w:sz w:val="21"/>
        </w:rPr>
        <w:lastRenderedPageBreak/>
        <w:t xml:space="preserve">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 </w:t>
      </w:r>
    </w:p>
    <w:p w14:paraId="43760041"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14:paraId="60972381"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13) несоответствия требованиям пункта 10 настоящих Правил; </w:t>
      </w:r>
    </w:p>
    <w:p w14:paraId="4630B06C"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14) установленных пунктами 15, 21 настоящих Правил; </w:t>
      </w:r>
    </w:p>
    <w:p w14:paraId="23F38A5E"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15) если тендерная заявка имеет более короткий срок действия, чем указано в условиях тендерной документации; </w:t>
      </w:r>
    </w:p>
    <w:p w14:paraId="6CF15239"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 </w:t>
      </w:r>
    </w:p>
    <w:p w14:paraId="03BB99F7"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w:t>
      </w:r>
      <w:r>
        <w:rPr>
          <w:rFonts w:ascii="Times New Roman" w:eastAsia="Times New Roman" w:hAnsi="Times New Roman" w:cs="Times New Roman"/>
          <w:color w:val="auto"/>
          <w:sz w:val="21"/>
        </w:rPr>
        <w:t xml:space="preserve"> </w:t>
      </w:r>
      <w:r w:rsidRPr="00CB1014">
        <w:rPr>
          <w:rFonts w:ascii="Times New Roman" w:eastAsia="Times New Roman" w:hAnsi="Times New Roman" w:cs="Times New Roman"/>
          <w:color w:val="auto"/>
          <w:sz w:val="21"/>
        </w:rPr>
        <w:t xml:space="preserve">международное непатентованное наименование и предельную цену на торговое наименование; </w:t>
      </w:r>
    </w:p>
    <w:p w14:paraId="6FFEFC69"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14:paraId="68B5B27A"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19) несоответствия потенциального поставщика и (или) соисполнителя предъявляемым квалификационным требованиям; </w:t>
      </w:r>
    </w:p>
    <w:p w14:paraId="03155C54" w14:textId="1D8CE8B6"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20) установления факта аффилированности в нарушение требований настоящих Правил</w:t>
      </w:r>
      <w:r>
        <w:rPr>
          <w:rFonts w:ascii="Times New Roman" w:eastAsia="Times New Roman" w:hAnsi="Times New Roman" w:cs="Times New Roman"/>
          <w:color w:val="auto"/>
          <w:sz w:val="21"/>
        </w:rPr>
        <w:t xml:space="preserve">. </w:t>
      </w:r>
    </w:p>
    <w:p w14:paraId="0B0EB5BF" w14:textId="77777777" w:rsidR="00CB1014" w:rsidRDefault="00CB1014" w:rsidP="00CB1014">
      <w:pPr>
        <w:ind w:firstLine="1020"/>
        <w:jc w:val="both"/>
        <w:rPr>
          <w:rFonts w:ascii="Times New Roman" w:eastAsia="Times New Roman" w:hAnsi="Times New Roman" w:cs="Times New Roman"/>
          <w:color w:val="auto"/>
          <w:sz w:val="21"/>
        </w:rPr>
      </w:pPr>
    </w:p>
    <w:p w14:paraId="13C96C4B" w14:textId="6583C44D" w:rsidR="001615C7" w:rsidRPr="0052788A" w:rsidRDefault="00C26ADA" w:rsidP="00CB1014">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10.2 Закуп способом тендера или его какой - либо лот признаются несостоявшимися по одному из следующих оснований:</w:t>
      </w:r>
    </w:p>
    <w:p w14:paraId="314C2B60" w14:textId="77777777" w:rsidR="001615C7" w:rsidRPr="0052788A" w:rsidRDefault="00C26ADA">
      <w:pPr>
        <w:ind w:firstLine="1020"/>
        <w:jc w:val="both"/>
        <w:rPr>
          <w:rFonts w:ascii="Times New Roman" w:hAnsi="Times New Roman" w:cs="Times New Roman"/>
          <w:color w:val="auto"/>
        </w:rPr>
      </w:pPr>
      <w:r w:rsidRPr="0052788A">
        <w:rPr>
          <w:rFonts w:ascii="Times New Roman" w:eastAsia="Times New Roman" w:hAnsi="Times New Roman" w:cs="Times New Roman"/>
          <w:color w:val="auto"/>
          <w:sz w:val="21"/>
        </w:rPr>
        <w:t>1) отсутствие тендерных заявок;</w:t>
      </w:r>
    </w:p>
    <w:p w14:paraId="5228C935"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отклонение всех тендерных заявок потенциальных поставщиков;</w:t>
      </w:r>
    </w:p>
    <w:p w14:paraId="01BBCD1A"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10.3 Если тендер в целом или какой-либо лот признаны несостоявшимися, организатор тендера изменяет содержание условия тендера и проводит повторный тендер, либо по основанию подачи только одной заявки, соответствующей требованиям тендерной документации осуществляет закуп способом из одного источника у потенциального поставщика, подавшего данную заявку.</w:t>
      </w:r>
    </w:p>
    <w:p w14:paraId="1CB7FF9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10.4 Тендерная комиссия оценивает и сопоставляет тендерные заявки, принятые для участия в тендере, и определяет выигравшую заявку на основе наименьшей цены.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Правил.</w:t>
      </w:r>
    </w:p>
    <w:p w14:paraId="59D41C1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10.5 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14:paraId="39469AF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10.6 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14:paraId="64B3ABD4" w14:textId="77777777" w:rsidR="001615C7" w:rsidRPr="0052788A" w:rsidRDefault="001615C7">
      <w:pPr>
        <w:ind w:firstLine="300"/>
        <w:jc w:val="both"/>
        <w:rPr>
          <w:rFonts w:ascii="Times New Roman" w:eastAsia="Calibri" w:hAnsi="Times New Roman" w:cs="Times New Roman"/>
          <w:color w:val="auto"/>
        </w:rPr>
      </w:pPr>
    </w:p>
    <w:p w14:paraId="5BD3C366"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11. Протокол об итогах тендера</w:t>
      </w:r>
    </w:p>
    <w:p w14:paraId="65FC02A9" w14:textId="77777777" w:rsidR="001615C7" w:rsidRPr="0052788A" w:rsidRDefault="001615C7">
      <w:pPr>
        <w:jc w:val="center"/>
        <w:rPr>
          <w:rFonts w:ascii="Times New Roman" w:eastAsia="Calibri" w:hAnsi="Times New Roman" w:cs="Times New Roman"/>
          <w:color w:val="auto"/>
        </w:rPr>
      </w:pPr>
    </w:p>
    <w:p w14:paraId="0FFEE8BC"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11.1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14:paraId="413337E2"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наименования и краткое описание закупаемого товара;</w:t>
      </w:r>
    </w:p>
    <w:p w14:paraId="64F3ACCB"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сумма закупа;</w:t>
      </w:r>
    </w:p>
    <w:p w14:paraId="7338E3D3"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наименования, местонахождение и квалификационные данные потенциальных поставщиков, представивших тендерные заявки;</w:t>
      </w:r>
    </w:p>
    <w:p w14:paraId="68890E0F"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 цена и другие условия каждой тендерной заявки в соответствии с тендерной документацией;</w:t>
      </w:r>
    </w:p>
    <w:p w14:paraId="6CED51C1"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 изложение оценки и сопоставления тендерных заявок;</w:t>
      </w:r>
    </w:p>
    <w:p w14:paraId="67664010"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 в случае отклонения тендерных заявок - основания их отклонения;</w:t>
      </w:r>
    </w:p>
    <w:p w14:paraId="58B495D4"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7) наименования и местонахождение победителя(ей) по каждому лоту тендера и условия, по которым определен победитель, с указанием торгового наименования;</w:t>
      </w:r>
    </w:p>
    <w:p w14:paraId="22E4D510"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3FCE81A2"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 если в результате тендера не определен победитель - основания принятия такого решения тендерной комиссией;</w:t>
      </w:r>
    </w:p>
    <w:p w14:paraId="704FEDE1"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 срок, в течение которого должен быть заключен договор о закупе;</w:t>
      </w:r>
    </w:p>
    <w:p w14:paraId="4565BC43"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 информация о привлечении экспертной комиссии.</w:t>
      </w:r>
    </w:p>
    <w:p w14:paraId="6AF422FD"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11.2 Организатор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14:paraId="32EF3D25"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11.3 Протокол об итогах тендера размещается на интернет-ресурсе организатора закупа.</w:t>
      </w:r>
    </w:p>
    <w:p w14:paraId="1F098A63" w14:textId="77777777" w:rsidR="001615C7" w:rsidRPr="0052788A" w:rsidRDefault="001615C7">
      <w:pPr>
        <w:ind w:firstLine="300"/>
        <w:jc w:val="both"/>
        <w:rPr>
          <w:rFonts w:ascii="Times New Roman" w:eastAsia="Calibri" w:hAnsi="Times New Roman" w:cs="Times New Roman"/>
          <w:color w:val="auto"/>
        </w:rPr>
      </w:pPr>
    </w:p>
    <w:p w14:paraId="4C0EB88D"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lastRenderedPageBreak/>
        <w:t>12. Порядок заключения договора о закупе</w:t>
      </w:r>
    </w:p>
    <w:p w14:paraId="6BCAE917" w14:textId="77777777" w:rsidR="001615C7" w:rsidRPr="0052788A" w:rsidRDefault="001615C7">
      <w:pPr>
        <w:jc w:val="center"/>
        <w:rPr>
          <w:rFonts w:ascii="Times New Roman" w:eastAsia="Calibri" w:hAnsi="Times New Roman" w:cs="Times New Roman"/>
          <w:color w:val="auto"/>
        </w:rPr>
      </w:pPr>
    </w:p>
    <w:p w14:paraId="625CF87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12.1 Организатор тендера в течение пяти календарных дней со дня подведения итогов тендера направляет потенциальному поставщику подписанный договор закупа, составляемый по форме, согласно </w:t>
      </w:r>
      <w:r w:rsidRPr="0052788A">
        <w:rPr>
          <w:rFonts w:ascii="Times New Roman" w:eastAsia="Times New Roman" w:hAnsi="Times New Roman" w:cs="Times New Roman"/>
          <w:b/>
          <w:i/>
          <w:color w:val="auto"/>
          <w:sz w:val="21"/>
        </w:rPr>
        <w:t>приложению 7</w:t>
      </w:r>
      <w:r w:rsidRPr="0052788A">
        <w:rPr>
          <w:rFonts w:ascii="Times New Roman" w:eastAsia="Times New Roman" w:hAnsi="Times New Roman" w:cs="Times New Roman"/>
          <w:color w:val="auto"/>
          <w:sz w:val="21"/>
        </w:rPr>
        <w:t xml:space="preserve">  к тендерной документации.</w:t>
      </w:r>
    </w:p>
    <w:p w14:paraId="23B4B04B"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14:paraId="65DBF68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12.3 Договор о закупе вступает в силу с момента подписания его уполномоченными представителями сторон, если иное не предусмотрено законодательными актами Республики Казахстан.</w:t>
      </w:r>
    </w:p>
    <w:p w14:paraId="428D653F"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12.4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4571F150"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12.5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3F435238" w14:textId="77777777" w:rsidR="001615C7" w:rsidRPr="0052788A" w:rsidRDefault="00C26ADA">
      <w:pPr>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14B6051D"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по взаимному согласию сторон в части уменьшения цены на товары и соответственно цены договора;</w:t>
      </w:r>
    </w:p>
    <w:p w14:paraId="25EEEA0D"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по взаимному согласию сторон в части уменьшения объема товаров.</w:t>
      </w:r>
    </w:p>
    <w:p w14:paraId="5995B74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12.6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с применением аудио и видеофиксации.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5FA44434" w14:textId="77777777" w:rsidR="001615C7" w:rsidRPr="0052788A" w:rsidRDefault="001615C7">
      <w:pPr>
        <w:ind w:firstLine="300"/>
        <w:jc w:val="both"/>
        <w:rPr>
          <w:rFonts w:ascii="Times New Roman" w:eastAsia="Calibri" w:hAnsi="Times New Roman" w:cs="Times New Roman"/>
          <w:color w:val="auto"/>
        </w:rPr>
      </w:pPr>
    </w:p>
    <w:p w14:paraId="3BD967F1"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13. Порядок внесения обеспечения исполнения договора о закупе</w:t>
      </w:r>
    </w:p>
    <w:p w14:paraId="1E75555B" w14:textId="77777777" w:rsidR="001615C7" w:rsidRPr="0052788A" w:rsidRDefault="001615C7">
      <w:pPr>
        <w:jc w:val="center"/>
        <w:rPr>
          <w:rFonts w:ascii="Times New Roman" w:eastAsia="Calibri" w:hAnsi="Times New Roman" w:cs="Times New Roman"/>
          <w:color w:val="auto"/>
        </w:rPr>
      </w:pPr>
    </w:p>
    <w:p w14:paraId="16583E81"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13.1 Гарантийное обеспечение исполнения договора представляется в виде:</w:t>
      </w:r>
    </w:p>
    <w:p w14:paraId="5262A86A" w14:textId="77777777" w:rsidR="001615C7" w:rsidRPr="0052788A" w:rsidRDefault="00C26ADA">
      <w:pPr>
        <w:ind w:firstLine="964"/>
        <w:jc w:val="both"/>
        <w:rPr>
          <w:rFonts w:ascii="Times New Roman" w:hAnsi="Times New Roman" w:cs="Times New Roman"/>
          <w:color w:val="auto"/>
        </w:rPr>
      </w:pPr>
      <w:r w:rsidRPr="0052788A">
        <w:rPr>
          <w:rFonts w:ascii="Times New Roman" w:eastAsia="Times New Roman" w:hAnsi="Times New Roman" w:cs="Times New Roman"/>
          <w:color w:val="auto"/>
          <w:sz w:val="21"/>
        </w:rPr>
        <w:t>1) гарантийного денежного взноса, который вносится на банковский счет заказчика или организатора закупа;</w:t>
      </w:r>
    </w:p>
    <w:p w14:paraId="2DE3C446" w14:textId="77777777" w:rsidR="001615C7" w:rsidRPr="0052788A" w:rsidRDefault="00C26ADA">
      <w:pPr>
        <w:ind w:firstLine="964"/>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2) банковской гарантии  согласно </w:t>
      </w:r>
      <w:r w:rsidRPr="0052788A">
        <w:rPr>
          <w:rFonts w:ascii="Times New Roman" w:eastAsia="Times New Roman" w:hAnsi="Times New Roman" w:cs="Times New Roman"/>
          <w:b/>
          <w:i/>
          <w:color w:val="auto"/>
          <w:sz w:val="21"/>
        </w:rPr>
        <w:t>приложению 8</w:t>
      </w:r>
      <w:r w:rsidRPr="0052788A">
        <w:rPr>
          <w:rFonts w:ascii="Times New Roman" w:eastAsia="Times New Roman" w:hAnsi="Times New Roman" w:cs="Times New Roman"/>
          <w:color w:val="auto"/>
          <w:sz w:val="21"/>
        </w:rPr>
        <w:t xml:space="preserve"> к тендерной документации.</w:t>
      </w:r>
    </w:p>
    <w:p w14:paraId="15ED7C23" w14:textId="4D0F1744" w:rsidR="001615C7" w:rsidRPr="0052788A" w:rsidRDefault="00C26ADA">
      <w:pPr>
        <w:ind w:firstLine="540"/>
        <w:jc w:val="both"/>
        <w:rPr>
          <w:rFonts w:ascii="Times New Roman" w:hAnsi="Times New Roman" w:cs="Times New Roman"/>
          <w:color w:val="auto"/>
        </w:rPr>
      </w:pPr>
      <w:r w:rsidRPr="00FF40C6">
        <w:rPr>
          <w:rFonts w:ascii="Times New Roman" w:eastAsia="Times New Roman" w:hAnsi="Times New Roman" w:cs="Times New Roman"/>
          <w:color w:val="auto"/>
          <w:sz w:val="21"/>
          <w:highlight w:val="yellow"/>
        </w:rPr>
        <w:t xml:space="preserve">Обеспечение исполнения договора в виде гарантийного взноса вносится потенциальным поставщиком на соответствующий счет организатора тендера по реквизитам: </w:t>
      </w:r>
      <w:r w:rsidR="00FF40C6" w:rsidRPr="00FF40C6">
        <w:rPr>
          <w:rFonts w:ascii="Times New Roman" w:eastAsia="Times New Roman" w:hAnsi="Times New Roman" w:cs="Times New Roman"/>
          <w:color w:val="auto"/>
          <w:sz w:val="21"/>
          <w:highlight w:val="yellow"/>
        </w:rPr>
        <w:t xml:space="preserve">КГП «Поликлиника № 3 г. Костанай» Управления здравоохранения акимата Костанайской области, 110010, РК, г. Костанай, пр. Кобыланды батыра, 21, БИН 950540000490, БИК IRTYKZKA, </w:t>
      </w:r>
      <w:r w:rsidR="00FF40C6" w:rsidRPr="00FF40C6">
        <w:rPr>
          <w:rFonts w:ascii="Times New Roman" w:eastAsia="Times New Roman" w:hAnsi="Times New Roman" w:cs="Times New Roman"/>
          <w:color w:val="auto"/>
          <w:sz w:val="28"/>
          <w:szCs w:val="28"/>
          <w:highlight w:val="yellow"/>
        </w:rPr>
        <w:t xml:space="preserve">ИИК </w:t>
      </w:r>
      <w:r w:rsidR="00CB1014" w:rsidRPr="005703CE">
        <w:rPr>
          <w:rFonts w:ascii="Times New Roman" w:eastAsia="Times New Roman" w:hAnsi="Times New Roman" w:cs="Times New Roman"/>
          <w:b/>
          <w:color w:val="auto"/>
          <w:sz w:val="28"/>
          <w:szCs w:val="28"/>
          <w:highlight w:val="yellow"/>
        </w:rPr>
        <w:t>KZ</w:t>
      </w:r>
      <w:r w:rsidR="00CB1014">
        <w:rPr>
          <w:rFonts w:ascii="Times New Roman" w:eastAsia="Times New Roman" w:hAnsi="Times New Roman" w:cs="Times New Roman"/>
          <w:b/>
          <w:color w:val="auto"/>
          <w:sz w:val="28"/>
          <w:szCs w:val="28"/>
          <w:highlight w:val="yellow"/>
        </w:rPr>
        <w:t>5596513</w:t>
      </w:r>
      <w:r w:rsidR="00CB1014" w:rsidRPr="005703CE">
        <w:rPr>
          <w:rFonts w:ascii="Times New Roman" w:eastAsia="Times New Roman" w:hAnsi="Times New Roman" w:cs="Times New Roman"/>
          <w:b/>
          <w:color w:val="auto"/>
          <w:sz w:val="28"/>
          <w:szCs w:val="28"/>
          <w:highlight w:val="yellow"/>
        </w:rPr>
        <w:t>F000</w:t>
      </w:r>
      <w:r w:rsidR="00CB1014">
        <w:rPr>
          <w:rFonts w:ascii="Times New Roman" w:eastAsia="Times New Roman" w:hAnsi="Times New Roman" w:cs="Times New Roman"/>
          <w:b/>
          <w:color w:val="auto"/>
          <w:sz w:val="28"/>
          <w:szCs w:val="28"/>
          <w:highlight w:val="yellow"/>
        </w:rPr>
        <w:t>84685</w:t>
      </w:r>
      <w:r w:rsidR="00C802A4">
        <w:rPr>
          <w:rFonts w:ascii="Times New Roman" w:eastAsia="Times New Roman" w:hAnsi="Times New Roman" w:cs="Times New Roman"/>
          <w:b/>
          <w:color w:val="auto"/>
          <w:sz w:val="28"/>
          <w:szCs w:val="28"/>
          <w:highlight w:val="yellow"/>
        </w:rPr>
        <w:t>39</w:t>
      </w:r>
      <w:r w:rsidR="00FF40C6" w:rsidRPr="00FF40C6">
        <w:rPr>
          <w:rFonts w:ascii="Times New Roman" w:eastAsia="Times New Roman" w:hAnsi="Times New Roman" w:cs="Times New Roman"/>
          <w:color w:val="auto"/>
          <w:sz w:val="21"/>
          <w:highlight w:val="yellow"/>
        </w:rPr>
        <w:t>, АО "ForteBank"</w:t>
      </w:r>
      <w:r w:rsidR="00F31947" w:rsidRPr="00FF40C6">
        <w:rPr>
          <w:rFonts w:ascii="Times New Roman" w:eastAsia="Times New Roman" w:hAnsi="Times New Roman" w:cs="Times New Roman"/>
          <w:color w:val="auto"/>
          <w:sz w:val="21"/>
          <w:highlight w:val="yellow"/>
        </w:rPr>
        <w:t>;</w:t>
      </w:r>
    </w:p>
    <w:p w14:paraId="52C001DC"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Размер обеспечения исполнения договора о закупе составляет три процента от общей суммы договора.</w:t>
      </w:r>
    </w:p>
    <w:p w14:paraId="2B14492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13.2 Обеспечение исполнения договора не вносится в случае, если сумма договора не превышает двухтысячекратный размер месячного расчетного показателя на соответствующий финансовый год.</w:t>
      </w:r>
    </w:p>
    <w:p w14:paraId="444692FD"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13.3 Обеспечение исполнения договора о закупе вносится поставщиком - в течение десяти рабочих дней после вступления договора в силу, если иное не предусмотрено данным договором.</w:t>
      </w:r>
    </w:p>
    <w:p w14:paraId="6281D47E" w14:textId="77777777" w:rsidR="001615C7" w:rsidRPr="0052788A" w:rsidRDefault="00C26ADA">
      <w:pPr>
        <w:jc w:val="center"/>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w:t>
      </w:r>
    </w:p>
    <w:p w14:paraId="29C1C4C9" w14:textId="77777777" w:rsidR="001615C7" w:rsidRPr="0052788A" w:rsidRDefault="00C26ADA">
      <w:pPr>
        <w:jc w:val="center"/>
        <w:rPr>
          <w:rFonts w:ascii="Times New Roman" w:hAnsi="Times New Roman" w:cs="Times New Roman"/>
          <w:b/>
          <w:color w:val="auto"/>
        </w:rPr>
      </w:pPr>
      <w:r w:rsidRPr="0052788A">
        <w:rPr>
          <w:rFonts w:ascii="Times New Roman" w:eastAsia="Times New Roman" w:hAnsi="Times New Roman" w:cs="Times New Roman"/>
          <w:b/>
          <w:color w:val="auto"/>
          <w:sz w:val="21"/>
        </w:rPr>
        <w:t>14.  Поддержка отечественного товаропроизводителя</w:t>
      </w:r>
    </w:p>
    <w:p w14:paraId="09A712CA" w14:textId="77777777" w:rsidR="001615C7" w:rsidRPr="0052788A" w:rsidRDefault="00C26ADA">
      <w:pPr>
        <w:pStyle w:val="a4"/>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14.1 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69887299"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14.2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32A13FA9"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14.3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14:paraId="6F13F555"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lastRenderedPageBreak/>
        <w:t>14.4 Статус отечественного товаропроизводителя потенциального поставщика при проведении закупа подтверждается следующими документами:</w:t>
      </w:r>
    </w:p>
    <w:p w14:paraId="6BB7ADE5"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00971950"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2) регистрационным удостоверением на лекарственное средство или медицинское изделие, выданным в соответствии с положениями </w:t>
      </w:r>
      <w:hyperlink r:id="rId7" w:anchor="z5" w:history="1">
        <w:r w:rsidRPr="0052788A">
          <w:rPr>
            <w:rFonts w:ascii="Times New Roman" w:eastAsia="Times New Roman" w:hAnsi="Times New Roman" w:cs="Times New Roman"/>
            <w:color w:val="auto"/>
            <w:sz w:val="21"/>
          </w:rPr>
          <w:t>Кодекса</w:t>
        </w:r>
      </w:hyperlink>
      <w:r w:rsidRPr="0052788A">
        <w:rPr>
          <w:rFonts w:ascii="Times New Roman" w:eastAsia="Times New Roman" w:hAnsi="Times New Roman" w:cs="Times New Roman"/>
          <w:color w:val="auto"/>
          <w:sz w:val="21"/>
        </w:rPr>
        <w:t>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14:paraId="3FB2D3ED"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p>
    <w:p w14:paraId="4A78F7FA"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14.5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1DCDFEB3"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1) лицензией на фармацевтическую деятельность по производству лекарственных средств и (или) медицинских изделий;</w:t>
      </w:r>
    </w:p>
    <w:p w14:paraId="02B0DA72"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14:paraId="55B8EA7B" w14:textId="77777777" w:rsidR="001615C7" w:rsidRPr="0052788A" w:rsidRDefault="001615C7">
      <w:pPr>
        <w:jc w:val="center"/>
        <w:rPr>
          <w:rFonts w:ascii="Times New Roman" w:eastAsia="Times New Roman" w:hAnsi="Times New Roman" w:cs="Times New Roman"/>
          <w:b/>
          <w:color w:val="auto"/>
          <w:sz w:val="21"/>
        </w:rPr>
      </w:pPr>
    </w:p>
    <w:p w14:paraId="32084AD3"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15. Поддержка предпринимательской инициативы</w:t>
      </w:r>
    </w:p>
    <w:p w14:paraId="032B5ED7" w14:textId="77777777" w:rsidR="001615C7" w:rsidRPr="0052788A" w:rsidRDefault="001615C7">
      <w:pPr>
        <w:jc w:val="center"/>
        <w:rPr>
          <w:rFonts w:ascii="Times New Roman" w:eastAsia="Calibri" w:hAnsi="Times New Roman" w:cs="Times New Roman"/>
          <w:color w:val="auto"/>
        </w:rPr>
      </w:pPr>
    </w:p>
    <w:p w14:paraId="31E21DF2" w14:textId="77777777" w:rsidR="001615C7" w:rsidRPr="0052788A" w:rsidRDefault="00C26ADA">
      <w:pPr>
        <w:ind w:firstLine="567"/>
        <w:jc w:val="both"/>
        <w:rPr>
          <w:rFonts w:ascii="Times New Roman" w:hAnsi="Times New Roman" w:cs="Times New Roman"/>
          <w:color w:val="auto"/>
        </w:rPr>
      </w:pPr>
      <w:bookmarkStart w:id="6" w:name="z164"/>
      <w:bookmarkEnd w:id="6"/>
      <w:r w:rsidRPr="0052788A">
        <w:rPr>
          <w:rFonts w:ascii="Times New Roman" w:eastAsia="Times New Roman" w:hAnsi="Times New Roman" w:cs="Times New Roman"/>
          <w:color w:val="auto"/>
          <w:sz w:val="21"/>
        </w:rPr>
        <w:t>15.1</w:t>
      </w:r>
      <w:r w:rsidR="00287100"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color w:val="auto"/>
          <w:sz w:val="21"/>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4AA39D77" w14:textId="77777777" w:rsidR="001615C7" w:rsidRPr="0052788A" w:rsidRDefault="00C26ADA">
      <w:pPr>
        <w:pStyle w:val="a4"/>
        <w:widowControl/>
        <w:spacing w:after="0"/>
        <w:ind w:firstLine="964"/>
        <w:jc w:val="both"/>
        <w:rPr>
          <w:rFonts w:ascii="Times New Roman" w:hAnsi="Times New Roman" w:cs="Times New Roman"/>
          <w:color w:val="auto"/>
        </w:rPr>
      </w:pPr>
      <w:bookmarkStart w:id="7" w:name="z165"/>
      <w:bookmarkEnd w:id="7"/>
      <w:r w:rsidRPr="0052788A">
        <w:rPr>
          <w:rFonts w:ascii="Times New Roman" w:eastAsia="Times New Roman" w:hAnsi="Times New Roman" w:cs="Times New Roman"/>
          <w:color w:val="auto"/>
          <w:sz w:val="21"/>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01DCB2D4" w14:textId="77777777" w:rsidR="001615C7" w:rsidRPr="0052788A" w:rsidRDefault="00C26ADA">
      <w:pPr>
        <w:pStyle w:val="a4"/>
        <w:widowControl/>
        <w:spacing w:after="0"/>
        <w:ind w:firstLine="964"/>
        <w:jc w:val="both"/>
        <w:rPr>
          <w:rFonts w:ascii="Times New Roman" w:hAnsi="Times New Roman" w:cs="Times New Roman"/>
          <w:color w:val="auto"/>
        </w:rPr>
      </w:pPr>
      <w:bookmarkStart w:id="8" w:name="z166"/>
      <w:bookmarkEnd w:id="8"/>
      <w:r w:rsidRPr="0052788A">
        <w:rPr>
          <w:rFonts w:ascii="Times New Roman" w:eastAsia="Times New Roman" w:hAnsi="Times New Roman" w:cs="Times New Roman"/>
          <w:color w:val="auto"/>
          <w:sz w:val="21"/>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14:paraId="0AC52544" w14:textId="77777777" w:rsidR="001615C7" w:rsidRPr="0052788A" w:rsidRDefault="00C26ADA">
      <w:pPr>
        <w:pStyle w:val="a4"/>
        <w:widowControl/>
        <w:spacing w:after="0"/>
        <w:ind w:firstLine="964"/>
        <w:jc w:val="both"/>
        <w:rPr>
          <w:rFonts w:ascii="Times New Roman" w:hAnsi="Times New Roman" w:cs="Times New Roman"/>
          <w:color w:val="auto"/>
        </w:rPr>
      </w:pPr>
      <w:bookmarkStart w:id="9" w:name="z167"/>
      <w:bookmarkEnd w:id="9"/>
      <w:r w:rsidRPr="0052788A">
        <w:rPr>
          <w:rFonts w:ascii="Times New Roman" w:eastAsia="Times New Roman" w:hAnsi="Times New Roman" w:cs="Times New Roman"/>
          <w:color w:val="auto"/>
          <w:sz w:val="21"/>
        </w:rPr>
        <w:t>3) надлежащей аптечной практики (GPP) при закупе фармацевтических услуг.</w:t>
      </w:r>
    </w:p>
    <w:p w14:paraId="483368AA" w14:textId="77777777" w:rsidR="001615C7" w:rsidRPr="0052788A" w:rsidRDefault="00C26ADA">
      <w:pPr>
        <w:pStyle w:val="a4"/>
        <w:widowControl/>
        <w:spacing w:after="0"/>
        <w:ind w:firstLine="624"/>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15.2 </w:t>
      </w:r>
      <w:r w:rsidR="00287100"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color w:val="auto"/>
          <w:sz w:val="21"/>
        </w:rPr>
        <w:t>Для получения преимущества на заключение договора закупа или договора поставки к заявке:</w:t>
      </w:r>
    </w:p>
    <w:p w14:paraId="77430CC0" w14:textId="77777777" w:rsidR="001615C7" w:rsidRPr="0052788A" w:rsidRDefault="00C26ADA">
      <w:pPr>
        <w:pStyle w:val="a4"/>
        <w:widowControl/>
        <w:spacing w:after="0"/>
        <w:ind w:firstLine="907"/>
        <w:jc w:val="both"/>
        <w:rPr>
          <w:rFonts w:ascii="Times New Roman" w:hAnsi="Times New Roman" w:cs="Times New Roman"/>
          <w:color w:val="auto"/>
        </w:rPr>
      </w:pPr>
      <w:bookmarkStart w:id="10" w:name="z169"/>
      <w:bookmarkEnd w:id="10"/>
      <w:r w:rsidRPr="0052788A">
        <w:rPr>
          <w:rFonts w:ascii="Times New Roman" w:eastAsia="Times New Roman" w:hAnsi="Times New Roman" w:cs="Times New Roman"/>
          <w:color w:val="auto"/>
          <w:sz w:val="21"/>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14:paraId="624D0BD9" w14:textId="77777777" w:rsidR="001615C7" w:rsidRPr="0052788A" w:rsidRDefault="00C26ADA">
      <w:pPr>
        <w:pStyle w:val="a4"/>
        <w:widowControl/>
        <w:spacing w:after="0"/>
        <w:ind w:firstLine="907"/>
        <w:jc w:val="both"/>
        <w:rPr>
          <w:rFonts w:ascii="Times New Roman" w:hAnsi="Times New Roman" w:cs="Times New Roman"/>
          <w:color w:val="auto"/>
        </w:rPr>
      </w:pPr>
      <w:bookmarkStart w:id="11" w:name="z170"/>
      <w:bookmarkEnd w:id="11"/>
      <w:r w:rsidRPr="0052788A">
        <w:rPr>
          <w:rFonts w:ascii="Times New Roman" w:eastAsia="Times New Roman" w:hAnsi="Times New Roman" w:cs="Times New Roman"/>
          <w:color w:val="auto"/>
          <w:sz w:val="21"/>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14:paraId="40CC6577" w14:textId="77777777" w:rsidR="001615C7" w:rsidRPr="0052788A" w:rsidRDefault="00C26ADA">
      <w:pPr>
        <w:pStyle w:val="a4"/>
        <w:widowControl/>
        <w:spacing w:after="0"/>
        <w:ind w:firstLine="907"/>
        <w:jc w:val="both"/>
        <w:rPr>
          <w:rFonts w:ascii="Times New Roman" w:hAnsi="Times New Roman" w:cs="Times New Roman"/>
          <w:color w:val="auto"/>
        </w:rPr>
      </w:pPr>
      <w:bookmarkStart w:id="12" w:name="z171"/>
      <w:bookmarkEnd w:id="12"/>
      <w:r w:rsidRPr="0052788A">
        <w:rPr>
          <w:rFonts w:ascii="Times New Roman" w:eastAsia="Times New Roman" w:hAnsi="Times New Roman" w:cs="Times New Roman"/>
          <w:color w:val="auto"/>
          <w:sz w:val="21"/>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14:paraId="7C5D53B4" w14:textId="77777777" w:rsidR="001615C7" w:rsidRPr="0052788A" w:rsidRDefault="00C26ADA">
      <w:pPr>
        <w:pStyle w:val="a4"/>
        <w:widowControl/>
        <w:spacing w:after="0"/>
        <w:ind w:firstLine="624"/>
        <w:jc w:val="both"/>
        <w:rPr>
          <w:rFonts w:ascii="Times New Roman" w:hAnsi="Times New Roman" w:cs="Times New Roman"/>
          <w:color w:val="auto"/>
        </w:rPr>
      </w:pPr>
      <w:r w:rsidRPr="0052788A">
        <w:rPr>
          <w:rFonts w:ascii="Times New Roman" w:eastAsia="Times New Roman" w:hAnsi="Times New Roman" w:cs="Times New Roman"/>
          <w:color w:val="auto"/>
          <w:sz w:val="21"/>
        </w:rPr>
        <w:t>15.3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2361198D" w14:textId="77777777" w:rsidR="001615C7" w:rsidRPr="0052788A" w:rsidRDefault="00C26ADA">
      <w:pPr>
        <w:pStyle w:val="a4"/>
        <w:widowControl/>
        <w:spacing w:after="0"/>
        <w:ind w:firstLine="624"/>
        <w:jc w:val="both"/>
        <w:rPr>
          <w:rFonts w:ascii="Times New Roman" w:hAnsi="Times New Roman" w:cs="Times New Roman"/>
          <w:color w:val="auto"/>
        </w:rPr>
      </w:pPr>
      <w:r w:rsidRPr="0052788A">
        <w:rPr>
          <w:rFonts w:ascii="Times New Roman" w:eastAsia="Times New Roman" w:hAnsi="Times New Roman" w:cs="Times New Roman"/>
          <w:color w:val="auto"/>
          <w:sz w:val="21"/>
        </w:rPr>
        <w:t>15.4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5F1E051F" w14:textId="77777777" w:rsidR="001615C7" w:rsidRPr="0052788A" w:rsidRDefault="00C26ADA">
      <w:pPr>
        <w:pStyle w:val="a4"/>
        <w:widowControl/>
        <w:spacing w:after="0"/>
        <w:ind w:firstLine="624"/>
        <w:jc w:val="both"/>
        <w:rPr>
          <w:rFonts w:ascii="Times New Roman" w:hAnsi="Times New Roman" w:cs="Times New Roman"/>
          <w:color w:val="auto"/>
        </w:rPr>
      </w:pPr>
      <w:bookmarkStart w:id="13" w:name="z174"/>
      <w:bookmarkEnd w:id="13"/>
      <w:r w:rsidRPr="0052788A">
        <w:rPr>
          <w:rFonts w:ascii="Times New Roman" w:eastAsia="Times New Roman" w:hAnsi="Times New Roman" w:cs="Times New Roman"/>
          <w:color w:val="auto"/>
          <w:sz w:val="21"/>
        </w:rPr>
        <w:t xml:space="preserve">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w:t>
      </w:r>
      <w:r w:rsidRPr="0052788A">
        <w:rPr>
          <w:rFonts w:ascii="Times New Roman" w:eastAsia="Times New Roman" w:hAnsi="Times New Roman" w:cs="Times New Roman"/>
          <w:color w:val="auto"/>
          <w:sz w:val="21"/>
        </w:rPr>
        <w:lastRenderedPageBreak/>
        <w:t>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p>
    <w:p w14:paraId="1DB75A5E" w14:textId="77777777" w:rsidR="001615C7" w:rsidRPr="0052788A" w:rsidRDefault="00C26ADA">
      <w:pPr>
        <w:ind w:left="-5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w:t>
      </w:r>
    </w:p>
    <w:p w14:paraId="1E129567"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16.  Заключительные положения</w:t>
      </w:r>
    </w:p>
    <w:p w14:paraId="49FA4E4F" w14:textId="77777777" w:rsidR="001615C7" w:rsidRPr="0052788A" w:rsidRDefault="001615C7">
      <w:pPr>
        <w:jc w:val="center"/>
        <w:rPr>
          <w:rFonts w:ascii="Times New Roman" w:eastAsia="Calibri" w:hAnsi="Times New Roman" w:cs="Times New Roman"/>
          <w:color w:val="auto"/>
        </w:rPr>
      </w:pPr>
    </w:p>
    <w:p w14:paraId="229B07E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16.1 Внесенное обеспечение исполнения договора о закупе (договора поставки) возвращается поставщику после полного и надлежащего исполнения поставщиком своих обязательств по этому договору в сроки, указанные в договоре, или в течение пяти рабочих дней с момента полного исполнения поставщиком обязательств, если этот срок не указан в договоре.</w:t>
      </w:r>
    </w:p>
    <w:p w14:paraId="308A6B7A"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16.2 Гарантийное обеспечение исполнения договора закупа не возвращается заказчиком поставщику в случаях:</w:t>
      </w:r>
    </w:p>
    <w:p w14:paraId="494A0342" w14:textId="77777777" w:rsidR="001615C7" w:rsidRPr="0052788A" w:rsidRDefault="00C26ADA">
      <w:pPr>
        <w:ind w:firstLine="90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расторжения договора закупа в связи с неисполнением или ненадлежащим исполнением поставщиком договорных обязательств;</w:t>
      </w:r>
    </w:p>
    <w:p w14:paraId="376BCFF2" w14:textId="77777777" w:rsidR="001615C7" w:rsidRPr="0052788A" w:rsidRDefault="00C26ADA">
      <w:pPr>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2) неисполнения или исполнения ненадлежащим образом своих обязательств по договору поставки (нарушение сроков поставки, поставка некачественного товара, и нарушение других условий договора);</w:t>
      </w:r>
    </w:p>
    <w:p w14:paraId="3E155001" w14:textId="77777777" w:rsidR="001615C7" w:rsidRPr="0052788A" w:rsidRDefault="00C26ADA">
      <w:pPr>
        <w:ind w:firstLine="90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3) неуплаты штрафных санкций за неисполнение или ненадлежащее исполнение, предусмотренных договором закупа. </w:t>
      </w:r>
    </w:p>
    <w:p w14:paraId="52AB0F1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 случаях, предусмотренных настоящим пунктом тендерной документации, гарантийное обеспечение исполнения договора закупа зачисляются в доход заказчика (организатора).</w:t>
      </w:r>
    </w:p>
    <w:p w14:paraId="076E4E8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16.3 В случаях выявления нарушений при проведении закупа руководитель организатора закупок вправе признать такой закуп недействительным.</w:t>
      </w:r>
    </w:p>
    <w:p w14:paraId="2DC6755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16.4 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ксерокопию данного документа, заверенного организатором тендера.</w:t>
      </w:r>
    </w:p>
    <w:p w14:paraId="3190799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16.5 Материалы проведенного закупа хранятся в порядке, установленном соответствующей номенклатурой дел организатора закупок.</w:t>
      </w:r>
    </w:p>
    <w:p w14:paraId="0E94D69F" w14:textId="77777777" w:rsidR="001615C7" w:rsidRPr="0052788A" w:rsidRDefault="001615C7">
      <w:pPr>
        <w:ind w:firstLine="540"/>
        <w:jc w:val="both"/>
        <w:rPr>
          <w:rFonts w:ascii="Times New Roman" w:eastAsia="Calibri" w:hAnsi="Times New Roman" w:cs="Times New Roman"/>
          <w:color w:val="auto"/>
        </w:rPr>
      </w:pPr>
    </w:p>
    <w:p w14:paraId="7EFA398C" w14:textId="77777777" w:rsidR="001615C7" w:rsidRPr="0052788A" w:rsidRDefault="001615C7">
      <w:pPr>
        <w:ind w:firstLine="540"/>
        <w:jc w:val="both"/>
        <w:rPr>
          <w:rFonts w:ascii="Times New Roman" w:eastAsia="Calibri" w:hAnsi="Times New Roman" w:cs="Times New Roman"/>
          <w:color w:val="auto"/>
        </w:rPr>
      </w:pPr>
    </w:p>
    <w:tbl>
      <w:tblPr>
        <w:tblW w:w="9638" w:type="dxa"/>
        <w:tblLayout w:type="fixed"/>
        <w:tblCellMar>
          <w:top w:w="55" w:type="dxa"/>
          <w:left w:w="52" w:type="dxa"/>
          <w:bottom w:w="55" w:type="dxa"/>
          <w:right w:w="55" w:type="dxa"/>
        </w:tblCellMar>
        <w:tblLook w:val="0000" w:firstRow="0" w:lastRow="0" w:firstColumn="0" w:lastColumn="0" w:noHBand="0" w:noVBand="0"/>
      </w:tblPr>
      <w:tblGrid>
        <w:gridCol w:w="5618"/>
        <w:gridCol w:w="4020"/>
      </w:tblGrid>
      <w:tr w:rsidR="001615C7" w:rsidRPr="00C7264B" w14:paraId="41F41DE7" w14:textId="77777777">
        <w:tc>
          <w:tcPr>
            <w:tcW w:w="5617" w:type="dxa"/>
            <w:tcBorders>
              <w:top w:val="single" w:sz="2" w:space="0" w:color="FFFFFF"/>
              <w:left w:val="single" w:sz="2" w:space="0" w:color="FFFFFF"/>
              <w:bottom w:val="single" w:sz="2" w:space="0" w:color="FFFFFF"/>
            </w:tcBorders>
            <w:shd w:val="clear" w:color="auto" w:fill="auto"/>
          </w:tcPr>
          <w:p w14:paraId="607E9B01" w14:textId="77777777" w:rsidR="001615C7" w:rsidRPr="00C7264B" w:rsidRDefault="00C26ADA">
            <w:pPr>
              <w:pStyle w:val="a8"/>
              <w:spacing w:before="114" w:after="114"/>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Председатель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740D6BF9" w14:textId="14C0A575" w:rsidR="001615C7" w:rsidRPr="00C7264B" w:rsidRDefault="00CB1014">
            <w:pPr>
              <w:pStyle w:val="a8"/>
              <w:spacing w:before="114" w:after="114"/>
              <w:ind w:left="2041"/>
              <w:jc w:val="both"/>
              <w:rPr>
                <w:rFonts w:ascii="Times New Roman" w:eastAsia="Times New Roman" w:hAnsi="Times New Roman" w:cs="Times New Roman"/>
                <w:b/>
                <w:color w:val="auto"/>
                <w:sz w:val="21"/>
              </w:rPr>
            </w:pPr>
            <w:r>
              <w:rPr>
                <w:rFonts w:ascii="Times New Roman" w:eastAsia="Times New Roman" w:hAnsi="Times New Roman" w:cs="Times New Roman"/>
                <w:b/>
                <w:color w:val="auto"/>
                <w:sz w:val="21"/>
              </w:rPr>
              <w:t>Бахытжанов А.С</w:t>
            </w:r>
            <w:r w:rsidR="006E3C31" w:rsidRPr="00C7264B">
              <w:rPr>
                <w:rFonts w:ascii="Times New Roman" w:eastAsia="Times New Roman" w:hAnsi="Times New Roman" w:cs="Times New Roman"/>
                <w:b/>
                <w:color w:val="auto"/>
                <w:sz w:val="21"/>
              </w:rPr>
              <w:t>.</w:t>
            </w:r>
          </w:p>
        </w:tc>
      </w:tr>
      <w:tr w:rsidR="001615C7" w:rsidRPr="00C7264B" w14:paraId="685FC5A0" w14:textId="77777777">
        <w:tc>
          <w:tcPr>
            <w:tcW w:w="5617" w:type="dxa"/>
            <w:tcBorders>
              <w:top w:val="single" w:sz="2" w:space="0" w:color="FFFFFF"/>
              <w:left w:val="single" w:sz="2" w:space="0" w:color="FFFFFF"/>
              <w:bottom w:val="single" w:sz="2" w:space="0" w:color="FFFFFF"/>
            </w:tcBorders>
            <w:shd w:val="clear" w:color="auto" w:fill="auto"/>
          </w:tcPr>
          <w:p w14:paraId="4D2BF6DE" w14:textId="77777777" w:rsidR="001615C7" w:rsidRPr="00C7264B" w:rsidRDefault="00C26ADA">
            <w:pPr>
              <w:pStyle w:val="a8"/>
              <w:spacing w:before="114" w:after="114"/>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Заместитель председателя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2AAA7539" w14:textId="454B9371" w:rsidR="001615C7" w:rsidRPr="00C7264B" w:rsidRDefault="00CB1014">
            <w:pPr>
              <w:pStyle w:val="a8"/>
              <w:spacing w:before="114" w:after="114"/>
              <w:ind w:left="2041"/>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Берекетова Е.В.</w:t>
            </w:r>
          </w:p>
        </w:tc>
      </w:tr>
      <w:tr w:rsidR="001615C7" w:rsidRPr="0052788A" w14:paraId="10C8A0F6" w14:textId="77777777">
        <w:tc>
          <w:tcPr>
            <w:tcW w:w="5617" w:type="dxa"/>
            <w:tcBorders>
              <w:top w:val="single" w:sz="2" w:space="0" w:color="FFFFFF"/>
              <w:left w:val="single" w:sz="2" w:space="0" w:color="FFFFFF"/>
              <w:bottom w:val="single" w:sz="2" w:space="0" w:color="FFFFFF"/>
            </w:tcBorders>
            <w:shd w:val="clear" w:color="auto" w:fill="auto"/>
          </w:tcPr>
          <w:p w14:paraId="3D2D74A0" w14:textId="77777777" w:rsidR="001615C7" w:rsidRPr="00C7264B" w:rsidRDefault="00C26ADA">
            <w:pPr>
              <w:pStyle w:val="a8"/>
              <w:spacing w:before="57" w:after="57"/>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Члены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13DFEE60" w14:textId="74A68E8B" w:rsidR="006E3C31" w:rsidRPr="0052788A" w:rsidRDefault="00CB1014" w:rsidP="006E3C31">
            <w:pPr>
              <w:pStyle w:val="a8"/>
              <w:spacing w:before="171" w:after="171"/>
              <w:ind w:left="2041"/>
              <w:jc w:val="both"/>
              <w:rPr>
                <w:rFonts w:ascii="Times New Roman" w:eastAsia="Times New Roman" w:hAnsi="Times New Roman" w:cs="Times New Roman"/>
                <w:b/>
                <w:color w:val="auto"/>
                <w:sz w:val="21"/>
              </w:rPr>
            </w:pPr>
            <w:r>
              <w:rPr>
                <w:rFonts w:ascii="Times New Roman" w:eastAsia="Times New Roman" w:hAnsi="Times New Roman" w:cs="Times New Roman"/>
                <w:b/>
                <w:color w:val="auto"/>
                <w:sz w:val="21"/>
              </w:rPr>
              <w:t>Узакбаев Б.А.</w:t>
            </w:r>
          </w:p>
        </w:tc>
      </w:tr>
    </w:tbl>
    <w:p w14:paraId="7BD3A6CD" w14:textId="77777777" w:rsidR="001615C7" w:rsidRPr="0052788A" w:rsidRDefault="001615C7">
      <w:pPr>
        <w:ind w:firstLine="540"/>
        <w:jc w:val="both"/>
        <w:rPr>
          <w:rFonts w:ascii="Times New Roman" w:eastAsia="Calibri" w:hAnsi="Times New Roman" w:cs="Times New Roman"/>
          <w:color w:val="auto"/>
        </w:rPr>
      </w:pPr>
    </w:p>
    <w:p w14:paraId="01B2F179" w14:textId="47E411C0" w:rsidR="001615C7" w:rsidRPr="0052788A" w:rsidRDefault="006E3C31">
      <w:pPr>
        <w:ind w:firstLine="540"/>
        <w:jc w:val="both"/>
        <w:rPr>
          <w:rFonts w:ascii="Times New Roman" w:eastAsia="Calibri" w:hAnsi="Times New Roman" w:cs="Times New Roman"/>
          <w:color w:val="auto"/>
        </w:rPr>
      </w:pPr>
      <w:r>
        <w:rPr>
          <w:rFonts w:ascii="Times New Roman" w:eastAsia="Calibri" w:hAnsi="Times New Roman" w:cs="Times New Roman"/>
          <w:color w:val="auto"/>
        </w:rPr>
        <w:t xml:space="preserve">Секретарь тендерной </w:t>
      </w:r>
      <w:r w:rsidR="005703CE">
        <w:rPr>
          <w:rFonts w:ascii="Times New Roman" w:eastAsia="Calibri" w:hAnsi="Times New Roman" w:cs="Times New Roman"/>
          <w:color w:val="auto"/>
        </w:rPr>
        <w:t xml:space="preserve">комиссии    </w:t>
      </w:r>
      <w:r>
        <w:rPr>
          <w:rFonts w:ascii="Times New Roman" w:eastAsia="Calibri" w:hAnsi="Times New Roman" w:cs="Times New Roman"/>
          <w:color w:val="auto"/>
        </w:rPr>
        <w:tab/>
      </w:r>
      <w:r>
        <w:rPr>
          <w:rFonts w:ascii="Times New Roman" w:eastAsia="Calibri" w:hAnsi="Times New Roman" w:cs="Times New Roman"/>
          <w:color w:val="auto"/>
        </w:rPr>
        <w:tab/>
      </w:r>
      <w:r>
        <w:rPr>
          <w:rFonts w:ascii="Times New Roman" w:eastAsia="Calibri" w:hAnsi="Times New Roman" w:cs="Times New Roman"/>
          <w:color w:val="auto"/>
        </w:rPr>
        <w:tab/>
      </w:r>
      <w:r w:rsidR="005703CE">
        <w:rPr>
          <w:rFonts w:ascii="Times New Roman" w:eastAsia="Calibri" w:hAnsi="Times New Roman" w:cs="Times New Roman"/>
          <w:color w:val="auto"/>
        </w:rPr>
        <w:t xml:space="preserve">                </w:t>
      </w:r>
      <w:r>
        <w:rPr>
          <w:rFonts w:ascii="Times New Roman" w:eastAsia="Calibri" w:hAnsi="Times New Roman" w:cs="Times New Roman"/>
          <w:color w:val="auto"/>
        </w:rPr>
        <w:t>Бекмухамбетов Н.А.</w:t>
      </w:r>
    </w:p>
    <w:p w14:paraId="48E6711E" w14:textId="77777777" w:rsidR="001615C7" w:rsidRPr="0052788A" w:rsidRDefault="001615C7">
      <w:pPr>
        <w:ind w:firstLine="540"/>
        <w:jc w:val="both"/>
        <w:rPr>
          <w:rFonts w:ascii="Times New Roman" w:hAnsi="Times New Roman" w:cs="Times New Roman"/>
          <w:color w:val="auto"/>
        </w:rPr>
      </w:pPr>
    </w:p>
    <w:sectPr w:rsidR="001615C7" w:rsidRPr="0052788A" w:rsidSect="00CC5B11">
      <w:pgSz w:w="11906" w:h="16838"/>
      <w:pgMar w:top="567" w:right="567" w:bottom="567" w:left="1134" w:header="0" w:footer="0" w:gutter="0"/>
      <w:cols w:space="720"/>
      <w:formProt w:val="0"/>
      <w:docGrid w:linePitch="600"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3191D" w14:textId="77777777" w:rsidR="009B7104" w:rsidRDefault="009B7104" w:rsidP="00C202CB">
      <w:r>
        <w:separator/>
      </w:r>
    </w:p>
  </w:endnote>
  <w:endnote w:type="continuationSeparator" w:id="0">
    <w:p w14:paraId="6448547F" w14:textId="77777777" w:rsidR="009B7104" w:rsidRDefault="009B7104" w:rsidP="00C2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ans">
    <w:altName w:val="Calibri"/>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dale Sans UI">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48051" w14:textId="77777777" w:rsidR="009B7104" w:rsidRDefault="009B7104" w:rsidP="00C202CB">
      <w:r>
        <w:separator/>
      </w:r>
    </w:p>
  </w:footnote>
  <w:footnote w:type="continuationSeparator" w:id="0">
    <w:p w14:paraId="02CF01D0" w14:textId="77777777" w:rsidR="009B7104" w:rsidRDefault="009B7104" w:rsidP="00C202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B20E3"/>
    <w:multiLevelType w:val="hybridMultilevel"/>
    <w:tmpl w:val="2F423D1C"/>
    <w:lvl w:ilvl="0" w:tplc="0419000F">
      <w:start w:val="3"/>
      <w:numFmt w:val="decimal"/>
      <w:lvlText w:val="%1."/>
      <w:lvlJc w:val="left"/>
      <w:pPr>
        <w:tabs>
          <w:tab w:val="num" w:pos="720"/>
        </w:tabs>
        <w:ind w:left="720" w:hanging="360"/>
      </w:pPr>
      <w:rPr>
        <w:rFonts w:hint="default"/>
      </w:rPr>
    </w:lvl>
    <w:lvl w:ilvl="1" w:tplc="EC587DE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E619D5"/>
    <w:multiLevelType w:val="hybridMultilevel"/>
    <w:tmpl w:val="53288C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6F6202B"/>
    <w:multiLevelType w:val="hybridMultilevel"/>
    <w:tmpl w:val="9DD0A4F0"/>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3" w15:restartNumberingAfterBreak="0">
    <w:nsid w:val="1B8B595A"/>
    <w:multiLevelType w:val="hybridMultilevel"/>
    <w:tmpl w:val="9FAC29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D8F3D7A"/>
    <w:multiLevelType w:val="hybridMultilevel"/>
    <w:tmpl w:val="77E048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0F50E1E"/>
    <w:multiLevelType w:val="hybridMultilevel"/>
    <w:tmpl w:val="8B9682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5B42AB2"/>
    <w:multiLevelType w:val="hybridMultilevel"/>
    <w:tmpl w:val="70388A5C"/>
    <w:lvl w:ilvl="0" w:tplc="0419000F">
      <w:start w:val="1"/>
      <w:numFmt w:val="decimal"/>
      <w:lvlText w:val="%1."/>
      <w:lvlJc w:val="left"/>
      <w:pPr>
        <w:tabs>
          <w:tab w:val="num" w:pos="4260"/>
        </w:tabs>
        <w:ind w:left="4260" w:hanging="360"/>
      </w:pPr>
    </w:lvl>
    <w:lvl w:ilvl="1" w:tplc="04190019" w:tentative="1">
      <w:start w:val="1"/>
      <w:numFmt w:val="lowerLetter"/>
      <w:lvlText w:val="%2."/>
      <w:lvlJc w:val="left"/>
      <w:pPr>
        <w:tabs>
          <w:tab w:val="num" w:pos="4980"/>
        </w:tabs>
        <w:ind w:left="4980" w:hanging="360"/>
      </w:pPr>
    </w:lvl>
    <w:lvl w:ilvl="2" w:tplc="0419001B" w:tentative="1">
      <w:start w:val="1"/>
      <w:numFmt w:val="lowerRoman"/>
      <w:lvlText w:val="%3."/>
      <w:lvlJc w:val="right"/>
      <w:pPr>
        <w:tabs>
          <w:tab w:val="num" w:pos="5700"/>
        </w:tabs>
        <w:ind w:left="5700" w:hanging="180"/>
      </w:pPr>
    </w:lvl>
    <w:lvl w:ilvl="3" w:tplc="0419000F" w:tentative="1">
      <w:start w:val="1"/>
      <w:numFmt w:val="decimal"/>
      <w:lvlText w:val="%4."/>
      <w:lvlJc w:val="left"/>
      <w:pPr>
        <w:tabs>
          <w:tab w:val="num" w:pos="6420"/>
        </w:tabs>
        <w:ind w:left="6420" w:hanging="360"/>
      </w:pPr>
    </w:lvl>
    <w:lvl w:ilvl="4" w:tplc="04190019" w:tentative="1">
      <w:start w:val="1"/>
      <w:numFmt w:val="lowerLetter"/>
      <w:lvlText w:val="%5."/>
      <w:lvlJc w:val="left"/>
      <w:pPr>
        <w:tabs>
          <w:tab w:val="num" w:pos="7140"/>
        </w:tabs>
        <w:ind w:left="7140" w:hanging="360"/>
      </w:pPr>
    </w:lvl>
    <w:lvl w:ilvl="5" w:tplc="0419001B" w:tentative="1">
      <w:start w:val="1"/>
      <w:numFmt w:val="lowerRoman"/>
      <w:lvlText w:val="%6."/>
      <w:lvlJc w:val="right"/>
      <w:pPr>
        <w:tabs>
          <w:tab w:val="num" w:pos="7860"/>
        </w:tabs>
        <w:ind w:left="7860" w:hanging="180"/>
      </w:pPr>
    </w:lvl>
    <w:lvl w:ilvl="6" w:tplc="0419000F" w:tentative="1">
      <w:start w:val="1"/>
      <w:numFmt w:val="decimal"/>
      <w:lvlText w:val="%7."/>
      <w:lvlJc w:val="left"/>
      <w:pPr>
        <w:tabs>
          <w:tab w:val="num" w:pos="8580"/>
        </w:tabs>
        <w:ind w:left="8580" w:hanging="360"/>
      </w:pPr>
    </w:lvl>
    <w:lvl w:ilvl="7" w:tplc="04190019" w:tentative="1">
      <w:start w:val="1"/>
      <w:numFmt w:val="lowerLetter"/>
      <w:lvlText w:val="%8."/>
      <w:lvlJc w:val="left"/>
      <w:pPr>
        <w:tabs>
          <w:tab w:val="num" w:pos="9300"/>
        </w:tabs>
        <w:ind w:left="9300" w:hanging="360"/>
      </w:pPr>
    </w:lvl>
    <w:lvl w:ilvl="8" w:tplc="0419001B" w:tentative="1">
      <w:start w:val="1"/>
      <w:numFmt w:val="lowerRoman"/>
      <w:lvlText w:val="%9."/>
      <w:lvlJc w:val="right"/>
      <w:pPr>
        <w:tabs>
          <w:tab w:val="num" w:pos="10020"/>
        </w:tabs>
        <w:ind w:left="10020" w:hanging="180"/>
      </w:pPr>
    </w:lvl>
  </w:abstractNum>
  <w:abstractNum w:abstractNumId="7" w15:restartNumberingAfterBreak="0">
    <w:nsid w:val="338C3180"/>
    <w:multiLevelType w:val="multilevel"/>
    <w:tmpl w:val="81F658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41A07FB"/>
    <w:multiLevelType w:val="hybridMultilevel"/>
    <w:tmpl w:val="ECF4D69E"/>
    <w:lvl w:ilvl="0" w:tplc="1EAC28BA">
      <w:start w:val="1"/>
      <w:numFmt w:val="decimal"/>
      <w:lvlText w:val="%1."/>
      <w:lvlJc w:val="left"/>
      <w:pPr>
        <w:tabs>
          <w:tab w:val="num" w:pos="435"/>
        </w:tabs>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45011C5"/>
    <w:multiLevelType w:val="hybridMultilevel"/>
    <w:tmpl w:val="A6C0C1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36966833"/>
    <w:multiLevelType w:val="hybridMultilevel"/>
    <w:tmpl w:val="B2F614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B5D0FAC"/>
    <w:multiLevelType w:val="hybridMultilevel"/>
    <w:tmpl w:val="8CD89EA8"/>
    <w:lvl w:ilvl="0" w:tplc="4E92933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15:restartNumberingAfterBreak="0">
    <w:nsid w:val="45CA29C4"/>
    <w:multiLevelType w:val="hybridMultilevel"/>
    <w:tmpl w:val="DD1E6812"/>
    <w:lvl w:ilvl="0" w:tplc="19EA6846">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4A24045F"/>
    <w:multiLevelType w:val="hybridMultilevel"/>
    <w:tmpl w:val="72548088"/>
    <w:lvl w:ilvl="0" w:tplc="7D3848F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667016B0"/>
    <w:multiLevelType w:val="hybridMultilevel"/>
    <w:tmpl w:val="B322BE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66C31CF0"/>
    <w:multiLevelType w:val="multilevel"/>
    <w:tmpl w:val="D3BEBB3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68BC45EC"/>
    <w:multiLevelType w:val="hybridMultilevel"/>
    <w:tmpl w:val="85B270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969362E"/>
    <w:multiLevelType w:val="hybridMultilevel"/>
    <w:tmpl w:val="67B64C6E"/>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8" w15:restartNumberingAfterBreak="0">
    <w:nsid w:val="6A911343"/>
    <w:multiLevelType w:val="hybridMultilevel"/>
    <w:tmpl w:val="0D2212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6AE82042"/>
    <w:multiLevelType w:val="multilevel"/>
    <w:tmpl w:val="5EDA3C5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6C4A108A"/>
    <w:multiLevelType w:val="hybridMultilevel"/>
    <w:tmpl w:val="26D2BE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727B2474"/>
    <w:multiLevelType w:val="hybridMultilevel"/>
    <w:tmpl w:val="16A65D62"/>
    <w:lvl w:ilvl="0" w:tplc="0419000F">
      <w:start w:val="1"/>
      <w:numFmt w:val="decimal"/>
      <w:lvlText w:val="%1."/>
      <w:lvlJc w:val="left"/>
      <w:pPr>
        <w:tabs>
          <w:tab w:val="num" w:pos="720"/>
        </w:tabs>
        <w:ind w:left="720" w:hanging="360"/>
      </w:pPr>
    </w:lvl>
    <w:lvl w:ilvl="1" w:tplc="F94EC23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7AB95D10"/>
    <w:multiLevelType w:val="hybridMultilevel"/>
    <w:tmpl w:val="D01ECE5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15:restartNumberingAfterBreak="0">
    <w:nsid w:val="7DEF1294"/>
    <w:multiLevelType w:val="hybridMultilevel"/>
    <w:tmpl w:val="D18458B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1609973166">
    <w:abstractNumId w:val="15"/>
  </w:num>
  <w:num w:numId="2" w16cid:durableId="362168755">
    <w:abstractNumId w:val="19"/>
  </w:num>
  <w:num w:numId="3" w16cid:durableId="1841702619">
    <w:abstractNumId w:val="7"/>
  </w:num>
  <w:num w:numId="4" w16cid:durableId="1492792595">
    <w:abstractNumId w:val="14"/>
  </w:num>
  <w:num w:numId="5" w16cid:durableId="1550650066">
    <w:abstractNumId w:val="16"/>
  </w:num>
  <w:num w:numId="6" w16cid:durableId="1121924197">
    <w:abstractNumId w:val="6"/>
  </w:num>
  <w:num w:numId="7" w16cid:durableId="1312978099">
    <w:abstractNumId w:val="4"/>
  </w:num>
  <w:num w:numId="8" w16cid:durableId="1104617193">
    <w:abstractNumId w:val="10"/>
  </w:num>
  <w:num w:numId="9" w16cid:durableId="312485332">
    <w:abstractNumId w:val="3"/>
  </w:num>
  <w:num w:numId="10" w16cid:durableId="10425564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102019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9386885">
    <w:abstractNumId w:val="13"/>
  </w:num>
  <w:num w:numId="13" w16cid:durableId="652873154">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718005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66096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2770748">
    <w:abstractNumId w:val="18"/>
  </w:num>
  <w:num w:numId="17" w16cid:durableId="6239695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7439648">
    <w:abstractNumId w:val="11"/>
  </w:num>
  <w:num w:numId="19" w16cid:durableId="1675645034">
    <w:abstractNumId w:val="20"/>
  </w:num>
  <w:num w:numId="20" w16cid:durableId="847644234">
    <w:abstractNumId w:val="0"/>
  </w:num>
  <w:num w:numId="21" w16cid:durableId="4864382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96052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1528052">
    <w:abstractNumId w:val="5"/>
  </w:num>
  <w:num w:numId="24" w16cid:durableId="1787626236">
    <w:abstractNumId w:val="2"/>
  </w:num>
  <w:num w:numId="25" w16cid:durableId="582491143">
    <w:abstractNumId w:val="17"/>
  </w:num>
  <w:num w:numId="26" w16cid:durableId="166188866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134"/>
  <w:autoHyphenation/>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615C7"/>
    <w:rsid w:val="00084DF1"/>
    <w:rsid w:val="000B24A6"/>
    <w:rsid w:val="000C4988"/>
    <w:rsid w:val="000D680C"/>
    <w:rsid w:val="000F7FA0"/>
    <w:rsid w:val="001615C7"/>
    <w:rsid w:val="001B65C2"/>
    <w:rsid w:val="00287100"/>
    <w:rsid w:val="002C1209"/>
    <w:rsid w:val="002E2F99"/>
    <w:rsid w:val="0037555E"/>
    <w:rsid w:val="00377F85"/>
    <w:rsid w:val="0039227E"/>
    <w:rsid w:val="003D5652"/>
    <w:rsid w:val="00480E25"/>
    <w:rsid w:val="004E5D8E"/>
    <w:rsid w:val="0052788A"/>
    <w:rsid w:val="00535001"/>
    <w:rsid w:val="00562D73"/>
    <w:rsid w:val="005703CE"/>
    <w:rsid w:val="005A67BC"/>
    <w:rsid w:val="006510B9"/>
    <w:rsid w:val="006C15EF"/>
    <w:rsid w:val="006E3C31"/>
    <w:rsid w:val="006F671E"/>
    <w:rsid w:val="0074624D"/>
    <w:rsid w:val="0076505C"/>
    <w:rsid w:val="007B2528"/>
    <w:rsid w:val="007D53A5"/>
    <w:rsid w:val="00837BB1"/>
    <w:rsid w:val="00865F9E"/>
    <w:rsid w:val="00895849"/>
    <w:rsid w:val="008C0834"/>
    <w:rsid w:val="008E7225"/>
    <w:rsid w:val="00937CB9"/>
    <w:rsid w:val="009B7104"/>
    <w:rsid w:val="009C040E"/>
    <w:rsid w:val="00A530D8"/>
    <w:rsid w:val="00A86EF3"/>
    <w:rsid w:val="00AF4186"/>
    <w:rsid w:val="00B01424"/>
    <w:rsid w:val="00B64773"/>
    <w:rsid w:val="00BB1A22"/>
    <w:rsid w:val="00BC1FD1"/>
    <w:rsid w:val="00BD53AD"/>
    <w:rsid w:val="00BD5CF7"/>
    <w:rsid w:val="00C03581"/>
    <w:rsid w:val="00C14A82"/>
    <w:rsid w:val="00C202CB"/>
    <w:rsid w:val="00C26ADA"/>
    <w:rsid w:val="00C350E7"/>
    <w:rsid w:val="00C7264B"/>
    <w:rsid w:val="00C7550D"/>
    <w:rsid w:val="00C802A4"/>
    <w:rsid w:val="00C839AB"/>
    <w:rsid w:val="00CB1014"/>
    <w:rsid w:val="00CB2C88"/>
    <w:rsid w:val="00CC5B11"/>
    <w:rsid w:val="00CE4759"/>
    <w:rsid w:val="00D32D47"/>
    <w:rsid w:val="00D377CB"/>
    <w:rsid w:val="00D46003"/>
    <w:rsid w:val="00D620FF"/>
    <w:rsid w:val="00D75322"/>
    <w:rsid w:val="00D90B62"/>
    <w:rsid w:val="00DA2F1C"/>
    <w:rsid w:val="00E11B1A"/>
    <w:rsid w:val="00E5171D"/>
    <w:rsid w:val="00E67B3E"/>
    <w:rsid w:val="00E841BC"/>
    <w:rsid w:val="00EA3DFB"/>
    <w:rsid w:val="00EA47D9"/>
    <w:rsid w:val="00EB6FBF"/>
    <w:rsid w:val="00F31947"/>
    <w:rsid w:val="00FB7728"/>
    <w:rsid w:val="00FE3954"/>
    <w:rsid w:val="00FF4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0155D289"/>
  <w15:docId w15:val="{9F7C2CEB-E448-4027-9961-D39BDBC11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egoe UI" w:hAnsi="Calibri" w:cs="Tahoma"/>
        <w:color w:val="000000"/>
        <w:sz w:val="22"/>
        <w:szCs w:val="24"/>
        <w:lang w:val="ru-RU" w:eastAsia="ru-RU" w:bidi="ru-RU"/>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F15"/>
    <w:pPr>
      <w:widowControl w:val="0"/>
    </w:pPr>
  </w:style>
  <w:style w:type="paragraph" w:styleId="1">
    <w:name w:val="heading 1"/>
    <w:basedOn w:val="a"/>
    <w:next w:val="a"/>
    <w:link w:val="10"/>
    <w:qFormat/>
    <w:rsid w:val="00B01424"/>
    <w:pPr>
      <w:keepNext/>
      <w:widowControl/>
      <w:suppressAutoHyphens w:val="0"/>
      <w:jc w:val="center"/>
      <w:outlineLvl w:val="0"/>
    </w:pPr>
    <w:rPr>
      <w:rFonts w:ascii="Times New Roman" w:eastAsia="Times New Roman" w:hAnsi="Times New Roman" w:cs="Times New Roman"/>
      <w:b/>
      <w:bCs/>
      <w:color w:val="auto"/>
      <w:kern w:val="2"/>
      <w:sz w:val="48"/>
      <w:szCs w:val="48"/>
      <w:lang w:bidi="ar-SA"/>
    </w:rPr>
  </w:style>
  <w:style w:type="paragraph" w:styleId="2">
    <w:name w:val="heading 2"/>
    <w:basedOn w:val="a"/>
    <w:next w:val="a"/>
    <w:link w:val="20"/>
    <w:qFormat/>
    <w:rsid w:val="00B01424"/>
    <w:pPr>
      <w:keepNext/>
      <w:widowControl/>
      <w:suppressAutoHyphens w:val="0"/>
      <w:outlineLvl w:val="1"/>
    </w:pPr>
    <w:rPr>
      <w:rFonts w:ascii="Times New Roman" w:eastAsia="Times New Roman" w:hAnsi="Times New Roman" w:cs="Times New Roman"/>
      <w:color w:val="auto"/>
      <w:sz w:val="28"/>
      <w:lang w:bidi="ar-SA"/>
    </w:rPr>
  </w:style>
  <w:style w:type="paragraph" w:styleId="3">
    <w:name w:val="heading 3"/>
    <w:basedOn w:val="a"/>
    <w:next w:val="a"/>
    <w:link w:val="30"/>
    <w:qFormat/>
    <w:rsid w:val="00B01424"/>
    <w:pPr>
      <w:keepNext/>
      <w:suppressAutoHyphens w:val="0"/>
      <w:autoSpaceDE w:val="0"/>
      <w:autoSpaceDN w:val="0"/>
      <w:adjustRightInd w:val="0"/>
      <w:spacing w:before="240" w:after="60"/>
      <w:outlineLvl w:val="2"/>
    </w:pPr>
    <w:rPr>
      <w:rFonts w:ascii="Arial" w:eastAsia="Times New Roman" w:hAnsi="Arial" w:cs="Arial"/>
      <w:b/>
      <w:bCs/>
      <w:color w:val="auto"/>
      <w:sz w:val="26"/>
      <w:szCs w:val="26"/>
      <w:lang w:bidi="ar-SA"/>
    </w:rPr>
  </w:style>
  <w:style w:type="paragraph" w:styleId="4">
    <w:name w:val="heading 4"/>
    <w:basedOn w:val="a"/>
    <w:next w:val="a"/>
    <w:link w:val="40"/>
    <w:qFormat/>
    <w:rsid w:val="00B01424"/>
    <w:pPr>
      <w:keepNext/>
      <w:suppressAutoHyphens w:val="0"/>
      <w:autoSpaceDE w:val="0"/>
      <w:autoSpaceDN w:val="0"/>
      <w:adjustRightInd w:val="0"/>
      <w:spacing w:before="240" w:after="60"/>
      <w:outlineLvl w:val="3"/>
    </w:pPr>
    <w:rPr>
      <w:rFonts w:ascii="Times New Roman" w:eastAsia="Times New Roman" w:hAnsi="Times New Roman" w:cs="Times New Roman"/>
      <w:b/>
      <w:bCs/>
      <w:color w:val="auto"/>
      <w:sz w:val="28"/>
      <w:szCs w:val="28"/>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uiPriority w:val="9"/>
    <w:qFormat/>
    <w:rsid w:val="00C119CC"/>
    <w:pPr>
      <w:widowControl/>
      <w:suppressAutoHyphens w:val="0"/>
      <w:spacing w:beforeAutospacing="1" w:afterAutospacing="1"/>
      <w:outlineLvl w:val="0"/>
    </w:pPr>
    <w:rPr>
      <w:rFonts w:ascii="Times New Roman" w:eastAsia="Times New Roman" w:hAnsi="Times New Roman" w:cs="Times New Roman"/>
      <w:b/>
      <w:bCs/>
      <w:color w:val="auto"/>
      <w:kern w:val="2"/>
      <w:sz w:val="48"/>
      <w:szCs w:val="48"/>
      <w:lang w:bidi="ar-SA"/>
    </w:rPr>
  </w:style>
  <w:style w:type="character" w:customStyle="1" w:styleId="-">
    <w:name w:val="Интернет-ссылка"/>
    <w:rsid w:val="004E4F15"/>
    <w:rPr>
      <w:color w:val="000080"/>
      <w:u w:val="single"/>
    </w:rPr>
  </w:style>
  <w:style w:type="character" w:customStyle="1" w:styleId="a3">
    <w:name w:val="Символ нумерации"/>
    <w:qFormat/>
    <w:rsid w:val="004E4F15"/>
  </w:style>
  <w:style w:type="character" w:customStyle="1" w:styleId="10">
    <w:name w:val="Заголовок 1 Знак"/>
    <w:basedOn w:val="a0"/>
    <w:link w:val="1"/>
    <w:qFormat/>
    <w:rsid w:val="00C119CC"/>
    <w:rPr>
      <w:rFonts w:ascii="Times New Roman" w:eastAsia="Times New Roman" w:hAnsi="Times New Roman" w:cs="Times New Roman"/>
      <w:b/>
      <w:bCs/>
      <w:color w:val="auto"/>
      <w:kern w:val="2"/>
      <w:sz w:val="48"/>
      <w:szCs w:val="48"/>
      <w:lang w:bidi="ar-SA"/>
    </w:rPr>
  </w:style>
  <w:style w:type="paragraph" w:customStyle="1" w:styleId="12">
    <w:name w:val="Заголовок1"/>
    <w:basedOn w:val="a"/>
    <w:next w:val="a4"/>
    <w:qFormat/>
    <w:rsid w:val="002932E9"/>
    <w:pPr>
      <w:keepNext/>
      <w:spacing w:before="240" w:after="120"/>
    </w:pPr>
    <w:rPr>
      <w:rFonts w:ascii="Liberation Sans" w:eastAsia="Microsoft YaHei" w:hAnsi="Liberation Sans" w:cs="Mangal"/>
      <w:sz w:val="28"/>
      <w:szCs w:val="28"/>
    </w:rPr>
  </w:style>
  <w:style w:type="paragraph" w:styleId="a4">
    <w:name w:val="Body Text"/>
    <w:basedOn w:val="a"/>
    <w:link w:val="a5"/>
    <w:rsid w:val="002932E9"/>
    <w:pPr>
      <w:spacing w:after="140" w:line="276" w:lineRule="auto"/>
    </w:pPr>
  </w:style>
  <w:style w:type="paragraph" w:styleId="a6">
    <w:name w:val="List"/>
    <w:basedOn w:val="a4"/>
    <w:rsid w:val="002932E9"/>
    <w:rPr>
      <w:rFonts w:cs="Mangal"/>
    </w:rPr>
  </w:style>
  <w:style w:type="paragraph" w:customStyle="1" w:styleId="13">
    <w:name w:val="Название объекта1"/>
    <w:basedOn w:val="a"/>
    <w:qFormat/>
    <w:rsid w:val="002932E9"/>
    <w:pPr>
      <w:suppressLineNumbers/>
      <w:spacing w:before="120" w:after="120"/>
    </w:pPr>
    <w:rPr>
      <w:rFonts w:cs="Mangal"/>
      <w:i/>
      <w:iCs/>
      <w:sz w:val="24"/>
    </w:rPr>
  </w:style>
  <w:style w:type="paragraph" w:styleId="a7">
    <w:name w:val="index heading"/>
    <w:basedOn w:val="a"/>
    <w:qFormat/>
    <w:rsid w:val="002932E9"/>
    <w:pPr>
      <w:suppressLineNumbers/>
    </w:pPr>
    <w:rPr>
      <w:rFonts w:cs="Mangal"/>
    </w:rPr>
  </w:style>
  <w:style w:type="paragraph" w:customStyle="1" w:styleId="a8">
    <w:name w:val="Содержимое таблицы"/>
    <w:basedOn w:val="a"/>
    <w:qFormat/>
    <w:rsid w:val="004E4F15"/>
    <w:pPr>
      <w:suppressLineNumbers/>
    </w:pPr>
  </w:style>
  <w:style w:type="paragraph" w:customStyle="1" w:styleId="a9">
    <w:name w:val="Заголовок таблицы"/>
    <w:basedOn w:val="a8"/>
    <w:qFormat/>
    <w:rsid w:val="004E4F15"/>
    <w:pPr>
      <w:jc w:val="center"/>
    </w:pPr>
    <w:rPr>
      <w:b/>
      <w:bCs/>
    </w:rPr>
  </w:style>
  <w:style w:type="paragraph" w:styleId="aa">
    <w:name w:val="List Paragraph"/>
    <w:basedOn w:val="a"/>
    <w:qFormat/>
    <w:rsid w:val="004E4F15"/>
    <w:pPr>
      <w:suppressAutoHyphens w:val="0"/>
      <w:spacing w:after="200" w:line="276" w:lineRule="auto"/>
      <w:ind w:left="720"/>
      <w:contextualSpacing/>
    </w:pPr>
    <w:rPr>
      <w:rFonts w:eastAsia="Calibri" w:cs="Calibri"/>
      <w:color w:val="00000A"/>
      <w:szCs w:val="22"/>
    </w:rPr>
  </w:style>
  <w:style w:type="character" w:styleId="ab">
    <w:name w:val="Hyperlink"/>
    <w:basedOn w:val="a0"/>
    <w:unhideWhenUsed/>
    <w:rsid w:val="00EB6FBF"/>
    <w:rPr>
      <w:color w:val="0000FF" w:themeColor="hyperlink"/>
      <w:u w:val="single"/>
    </w:rPr>
  </w:style>
  <w:style w:type="paragraph" w:styleId="ac">
    <w:name w:val="header"/>
    <w:basedOn w:val="a"/>
    <w:link w:val="ad"/>
    <w:uiPriority w:val="99"/>
    <w:unhideWhenUsed/>
    <w:rsid w:val="00C202CB"/>
    <w:pPr>
      <w:tabs>
        <w:tab w:val="center" w:pos="4677"/>
        <w:tab w:val="right" w:pos="9355"/>
      </w:tabs>
    </w:pPr>
  </w:style>
  <w:style w:type="character" w:customStyle="1" w:styleId="ad">
    <w:name w:val="Верхний колонтитул Знак"/>
    <w:basedOn w:val="a0"/>
    <w:link w:val="ac"/>
    <w:uiPriority w:val="99"/>
    <w:rsid w:val="00C202CB"/>
  </w:style>
  <w:style w:type="paragraph" w:styleId="ae">
    <w:name w:val="footer"/>
    <w:basedOn w:val="a"/>
    <w:link w:val="af"/>
    <w:uiPriority w:val="99"/>
    <w:semiHidden/>
    <w:unhideWhenUsed/>
    <w:rsid w:val="00C202CB"/>
    <w:pPr>
      <w:tabs>
        <w:tab w:val="center" w:pos="4677"/>
        <w:tab w:val="right" w:pos="9355"/>
      </w:tabs>
    </w:pPr>
  </w:style>
  <w:style w:type="character" w:customStyle="1" w:styleId="af">
    <w:name w:val="Нижний колонтитул Знак"/>
    <w:basedOn w:val="a0"/>
    <w:link w:val="ae"/>
    <w:uiPriority w:val="99"/>
    <w:semiHidden/>
    <w:rsid w:val="00C202CB"/>
  </w:style>
  <w:style w:type="paragraph" w:styleId="af0">
    <w:name w:val="No Spacing"/>
    <w:uiPriority w:val="1"/>
    <w:qFormat/>
    <w:rsid w:val="00E11B1A"/>
    <w:pPr>
      <w:widowControl w:val="0"/>
    </w:pPr>
  </w:style>
  <w:style w:type="paragraph" w:customStyle="1" w:styleId="af1">
    <w:basedOn w:val="a"/>
    <w:next w:val="af2"/>
    <w:rsid w:val="008C0834"/>
    <w:pPr>
      <w:widowControl/>
      <w:suppressAutoHyphens w:val="0"/>
      <w:spacing w:before="100" w:beforeAutospacing="1" w:after="100" w:afterAutospacing="1"/>
    </w:pPr>
    <w:rPr>
      <w:rFonts w:ascii="Times New Roman" w:eastAsia="MS Mincho" w:hAnsi="Times New Roman" w:cs="Times New Roman"/>
      <w:color w:val="auto"/>
      <w:sz w:val="24"/>
      <w:lang w:eastAsia="ja-JP" w:bidi="ar-SA"/>
    </w:rPr>
  </w:style>
  <w:style w:type="paragraph" w:styleId="af2">
    <w:name w:val="Normal (Web)"/>
    <w:basedOn w:val="a"/>
    <w:uiPriority w:val="99"/>
    <w:semiHidden/>
    <w:unhideWhenUsed/>
    <w:rsid w:val="008C0834"/>
    <w:rPr>
      <w:rFonts w:ascii="Times New Roman" w:hAnsi="Times New Roman" w:cs="Times New Roman"/>
      <w:sz w:val="24"/>
    </w:rPr>
  </w:style>
  <w:style w:type="character" w:customStyle="1" w:styleId="110">
    <w:name w:val="Заголовок 1 Знак1"/>
    <w:basedOn w:val="a0"/>
    <w:uiPriority w:val="9"/>
    <w:rsid w:val="00B01424"/>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rsid w:val="00B01424"/>
    <w:rPr>
      <w:rFonts w:ascii="Times New Roman" w:eastAsia="Times New Roman" w:hAnsi="Times New Roman" w:cs="Times New Roman"/>
      <w:color w:val="auto"/>
      <w:sz w:val="28"/>
      <w:lang w:bidi="ar-SA"/>
    </w:rPr>
  </w:style>
  <w:style w:type="character" w:customStyle="1" w:styleId="30">
    <w:name w:val="Заголовок 3 Знак"/>
    <w:basedOn w:val="a0"/>
    <w:link w:val="3"/>
    <w:rsid w:val="00B01424"/>
    <w:rPr>
      <w:rFonts w:ascii="Arial" w:eastAsia="Times New Roman" w:hAnsi="Arial" w:cs="Arial"/>
      <w:b/>
      <w:bCs/>
      <w:color w:val="auto"/>
      <w:sz w:val="26"/>
      <w:szCs w:val="26"/>
      <w:lang w:bidi="ar-SA"/>
    </w:rPr>
  </w:style>
  <w:style w:type="character" w:customStyle="1" w:styleId="40">
    <w:name w:val="Заголовок 4 Знак"/>
    <w:basedOn w:val="a0"/>
    <w:link w:val="4"/>
    <w:rsid w:val="00B01424"/>
    <w:rPr>
      <w:rFonts w:ascii="Times New Roman" w:eastAsia="Times New Roman" w:hAnsi="Times New Roman" w:cs="Times New Roman"/>
      <w:b/>
      <w:bCs/>
      <w:color w:val="auto"/>
      <w:sz w:val="28"/>
      <w:szCs w:val="28"/>
      <w:lang w:bidi="ar-SA"/>
    </w:rPr>
  </w:style>
  <w:style w:type="numbering" w:customStyle="1" w:styleId="14">
    <w:name w:val="Нет списка1"/>
    <w:next w:val="a2"/>
    <w:uiPriority w:val="99"/>
    <w:semiHidden/>
    <w:unhideWhenUsed/>
    <w:rsid w:val="00B01424"/>
  </w:style>
  <w:style w:type="paragraph" w:styleId="af3">
    <w:name w:val="Balloon Text"/>
    <w:basedOn w:val="a"/>
    <w:link w:val="af4"/>
    <w:uiPriority w:val="99"/>
    <w:semiHidden/>
    <w:unhideWhenUsed/>
    <w:rsid w:val="00B01424"/>
    <w:pPr>
      <w:suppressAutoHyphens w:val="0"/>
      <w:autoSpaceDE w:val="0"/>
      <w:autoSpaceDN w:val="0"/>
      <w:adjustRightInd w:val="0"/>
    </w:pPr>
    <w:rPr>
      <w:rFonts w:ascii="Tahoma" w:eastAsia="Times New Roman" w:hAnsi="Tahoma" w:cs="Times New Roman"/>
      <w:color w:val="auto"/>
      <w:sz w:val="16"/>
      <w:szCs w:val="16"/>
      <w:lang w:val="x-none" w:eastAsia="x-none" w:bidi="ar-SA"/>
    </w:rPr>
  </w:style>
  <w:style w:type="character" w:customStyle="1" w:styleId="af4">
    <w:name w:val="Текст выноски Знак"/>
    <w:basedOn w:val="a0"/>
    <w:link w:val="af3"/>
    <w:uiPriority w:val="99"/>
    <w:semiHidden/>
    <w:rsid w:val="00B01424"/>
    <w:rPr>
      <w:rFonts w:ascii="Tahoma" w:eastAsia="Times New Roman" w:hAnsi="Tahoma" w:cs="Times New Roman"/>
      <w:color w:val="auto"/>
      <w:sz w:val="16"/>
      <w:szCs w:val="16"/>
      <w:lang w:val="x-none" w:eastAsia="x-none" w:bidi="ar-SA"/>
    </w:rPr>
  </w:style>
  <w:style w:type="paragraph" w:customStyle="1" w:styleId="15">
    <w:name w:val="Знак Знак Знак1 Знак Знак Знак Знак Знак Знак Знак Знак Знак Знак Знак Знак Знак"/>
    <w:basedOn w:val="a"/>
    <w:autoRedefine/>
    <w:rsid w:val="00B01424"/>
    <w:pPr>
      <w:widowControl/>
      <w:suppressAutoHyphens w:val="0"/>
      <w:spacing w:after="160" w:line="240" w:lineRule="exact"/>
    </w:pPr>
    <w:rPr>
      <w:rFonts w:ascii="Times New Roman" w:eastAsia="SimSun" w:hAnsi="Times New Roman" w:cs="Times New Roman"/>
      <w:b/>
      <w:color w:val="auto"/>
      <w:sz w:val="28"/>
      <w:lang w:val="en-US" w:eastAsia="en-US" w:bidi="ar-SA"/>
    </w:rPr>
  </w:style>
  <w:style w:type="paragraph" w:styleId="af5">
    <w:name w:val="Body Text Indent"/>
    <w:basedOn w:val="a"/>
    <w:link w:val="af6"/>
    <w:rsid w:val="00B01424"/>
    <w:pPr>
      <w:widowControl/>
      <w:suppressAutoHyphens w:val="0"/>
      <w:ind w:firstLine="397"/>
      <w:jc w:val="both"/>
    </w:pPr>
    <w:rPr>
      <w:rFonts w:ascii="Times New Roman" w:eastAsia="Times New Roman" w:hAnsi="Times New Roman" w:cs="Times New Roman"/>
      <w:color w:val="auto"/>
      <w:sz w:val="28"/>
      <w:szCs w:val="20"/>
      <w:lang w:bidi="ar-SA"/>
    </w:rPr>
  </w:style>
  <w:style w:type="character" w:customStyle="1" w:styleId="af6">
    <w:name w:val="Основной текст с отступом Знак"/>
    <w:basedOn w:val="a0"/>
    <w:link w:val="af5"/>
    <w:rsid w:val="00B01424"/>
    <w:rPr>
      <w:rFonts w:ascii="Times New Roman" w:eastAsia="Times New Roman" w:hAnsi="Times New Roman" w:cs="Times New Roman"/>
      <w:color w:val="auto"/>
      <w:sz w:val="28"/>
      <w:szCs w:val="20"/>
      <w:lang w:bidi="ar-SA"/>
    </w:rPr>
  </w:style>
  <w:style w:type="character" w:customStyle="1" w:styleId="a5">
    <w:name w:val="Основной текст Знак"/>
    <w:basedOn w:val="a0"/>
    <w:link w:val="a4"/>
    <w:rsid w:val="00B01424"/>
  </w:style>
  <w:style w:type="paragraph" w:customStyle="1" w:styleId="af7">
    <w:name w:val="Знак"/>
    <w:basedOn w:val="a"/>
    <w:autoRedefine/>
    <w:rsid w:val="00B01424"/>
    <w:pPr>
      <w:widowControl/>
      <w:suppressAutoHyphens w:val="0"/>
      <w:spacing w:after="160" w:line="240" w:lineRule="exact"/>
    </w:pPr>
    <w:rPr>
      <w:rFonts w:ascii="Times New Roman" w:eastAsia="SimSun" w:hAnsi="Times New Roman" w:cs="Times New Roman"/>
      <w:b/>
      <w:color w:val="auto"/>
      <w:sz w:val="28"/>
      <w:lang w:val="en-US" w:eastAsia="en-US" w:bidi="ar-SA"/>
    </w:rPr>
  </w:style>
  <w:style w:type="table" w:styleId="af8">
    <w:name w:val="Table Grid"/>
    <w:basedOn w:val="a1"/>
    <w:rsid w:val="00B01424"/>
    <w:pPr>
      <w:suppressAutoHyphens w:val="0"/>
    </w:pPr>
    <w:rPr>
      <w:rFonts w:ascii="Times New Roman" w:eastAsia="Times New Roman" w:hAnsi="Times New Roman" w:cs="Times New Roman"/>
      <w:color w:val="auto"/>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01424"/>
    <w:pPr>
      <w:suppressAutoHyphens w:val="0"/>
      <w:autoSpaceDE w:val="0"/>
      <w:autoSpaceDN w:val="0"/>
      <w:adjustRightInd w:val="0"/>
      <w:spacing w:after="120"/>
    </w:pPr>
    <w:rPr>
      <w:rFonts w:ascii="Times New Roman" w:eastAsia="Times New Roman" w:hAnsi="Times New Roman" w:cs="Times New Roman"/>
      <w:color w:val="auto"/>
      <w:sz w:val="16"/>
      <w:szCs w:val="16"/>
      <w:lang w:bidi="ar-SA"/>
    </w:rPr>
  </w:style>
  <w:style w:type="character" w:customStyle="1" w:styleId="32">
    <w:name w:val="Основной текст 3 Знак"/>
    <w:basedOn w:val="a0"/>
    <w:link w:val="31"/>
    <w:rsid w:val="00B01424"/>
    <w:rPr>
      <w:rFonts w:ascii="Times New Roman" w:eastAsia="Times New Roman" w:hAnsi="Times New Roman" w:cs="Times New Roman"/>
      <w:color w:val="auto"/>
      <w:sz w:val="16"/>
      <w:szCs w:val="16"/>
      <w:lang w:bidi="ar-SA"/>
    </w:rPr>
  </w:style>
  <w:style w:type="character" w:customStyle="1" w:styleId="s1">
    <w:name w:val="s1"/>
    <w:rsid w:val="00B01424"/>
    <w:rPr>
      <w:rFonts w:ascii="Times New Roman" w:hAnsi="Times New Roman" w:cs="Times New Roman" w:hint="default"/>
      <w:b/>
      <w:bCs/>
      <w:i w:val="0"/>
      <w:iCs w:val="0"/>
      <w:strike w:val="0"/>
      <w:dstrike w:val="0"/>
      <w:color w:val="000000"/>
      <w:sz w:val="22"/>
      <w:szCs w:val="22"/>
      <w:u w:val="none"/>
      <w:effect w:val="none"/>
    </w:rPr>
  </w:style>
  <w:style w:type="character" w:customStyle="1" w:styleId="hps">
    <w:name w:val="hps"/>
    <w:rsid w:val="00B01424"/>
  </w:style>
  <w:style w:type="paragraph" w:styleId="af9">
    <w:basedOn w:val="a"/>
    <w:next w:val="af2"/>
    <w:rsid w:val="00B01424"/>
    <w:pPr>
      <w:widowControl/>
      <w:suppressAutoHyphens w:val="0"/>
      <w:spacing w:before="100" w:beforeAutospacing="1" w:after="100" w:afterAutospacing="1"/>
    </w:pPr>
    <w:rPr>
      <w:rFonts w:ascii="Times New Roman" w:eastAsia="MS Mincho" w:hAnsi="Times New Roman" w:cs="Times New Roman"/>
      <w:color w:val="auto"/>
      <w:sz w:val="24"/>
      <w:lang w:eastAsia="ja-JP" w:bidi="ar-SA"/>
    </w:rPr>
  </w:style>
  <w:style w:type="character" w:styleId="afa">
    <w:name w:val="FollowedHyperlink"/>
    <w:uiPriority w:val="99"/>
    <w:semiHidden/>
    <w:unhideWhenUsed/>
    <w:rsid w:val="00B0142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dilet.zan.kz/rus/docs/K20000003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773</TotalTime>
  <Pages>12</Pages>
  <Words>7163</Words>
  <Characters>40832</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Арман Булатович</dc:creator>
  <dc:description/>
  <cp:lastModifiedBy>user</cp:lastModifiedBy>
  <cp:revision>98</cp:revision>
  <cp:lastPrinted>2023-05-24T08:55:00Z</cp:lastPrinted>
  <dcterms:created xsi:type="dcterms:W3CDTF">2021-06-14T04:50:00Z</dcterms:created>
  <dcterms:modified xsi:type="dcterms:W3CDTF">2023-05-24T08:56:00Z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